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0F" w:rsidRPr="00FE710F" w:rsidRDefault="00FE710F" w:rsidP="00FE710F">
      <w:pPr>
        <w:pStyle w:val="a3"/>
        <w:jc w:val="center"/>
        <w:rPr>
          <w:sz w:val="28"/>
          <w:szCs w:val="28"/>
        </w:rPr>
      </w:pPr>
      <w:r w:rsidRPr="00FE710F">
        <w:rPr>
          <w:sz w:val="28"/>
          <w:szCs w:val="28"/>
        </w:rPr>
        <w:t>ГОСУДАРСТВЕННОЕ УЧРЕЖДЕНИЕ СОЦИАЛЬНОГО ОБСЛУЖИВАНИЯ</w:t>
      </w:r>
      <w:r>
        <w:rPr>
          <w:sz w:val="28"/>
          <w:szCs w:val="28"/>
        </w:rPr>
        <w:t xml:space="preserve"> </w:t>
      </w:r>
      <w:r w:rsidRPr="00FE710F">
        <w:rPr>
          <w:sz w:val="28"/>
          <w:szCs w:val="28"/>
        </w:rPr>
        <w:t>«КРАСНОКАМЕНСКИЙ С</w:t>
      </w:r>
      <w:r>
        <w:rPr>
          <w:sz w:val="28"/>
          <w:szCs w:val="28"/>
        </w:rPr>
        <w:t xml:space="preserve">ОЦИАЛЬНО-РЕАБИЛИТАЦИОННЫЙ ЦЕНТР </w:t>
      </w:r>
      <w:r w:rsidRPr="00FE710F">
        <w:rPr>
          <w:sz w:val="28"/>
          <w:szCs w:val="28"/>
        </w:rPr>
        <w:t>ДЛЯ НЕСОВЕРШЕННОЛЕТНИХ «ДОБРОТА» ЗАБАЙКАЛЬСКОГО КРАЯ</w:t>
      </w:r>
    </w:p>
    <w:p w:rsidR="00FE710F" w:rsidRDefault="00FE710F" w:rsidP="00FE710F">
      <w:pPr>
        <w:pStyle w:val="a3"/>
        <w:rPr>
          <w:sz w:val="28"/>
          <w:szCs w:val="28"/>
        </w:rPr>
      </w:pPr>
    </w:p>
    <w:p w:rsidR="00FE710F" w:rsidRPr="00FE710F" w:rsidRDefault="00FE710F" w:rsidP="00FE710F">
      <w:pPr>
        <w:pStyle w:val="a3"/>
        <w:rPr>
          <w:sz w:val="28"/>
          <w:szCs w:val="28"/>
        </w:rPr>
      </w:pPr>
    </w:p>
    <w:p w:rsidR="00FE710F" w:rsidRPr="00FE710F" w:rsidRDefault="00FE710F" w:rsidP="00FE710F">
      <w:pPr>
        <w:pStyle w:val="a3"/>
        <w:jc w:val="center"/>
        <w:rPr>
          <w:sz w:val="28"/>
          <w:szCs w:val="28"/>
        </w:rPr>
      </w:pPr>
      <w:r w:rsidRPr="00FE710F">
        <w:rPr>
          <w:sz w:val="28"/>
          <w:szCs w:val="28"/>
        </w:rPr>
        <w:t xml:space="preserve"> ПРИКАЗ</w:t>
      </w:r>
    </w:p>
    <w:p w:rsidR="00FE710F" w:rsidRPr="00FE710F" w:rsidRDefault="00FE710F" w:rsidP="00FE710F">
      <w:pPr>
        <w:pStyle w:val="a3"/>
        <w:jc w:val="center"/>
        <w:rPr>
          <w:sz w:val="28"/>
          <w:szCs w:val="28"/>
        </w:rPr>
      </w:pPr>
    </w:p>
    <w:p w:rsidR="00FE710F" w:rsidRPr="00FE710F" w:rsidRDefault="00FE710F" w:rsidP="00FE710F">
      <w:pPr>
        <w:pStyle w:val="a3"/>
        <w:jc w:val="center"/>
        <w:rPr>
          <w:sz w:val="28"/>
          <w:szCs w:val="28"/>
        </w:rPr>
      </w:pPr>
      <w:r w:rsidRPr="00FE710F">
        <w:rPr>
          <w:sz w:val="28"/>
          <w:szCs w:val="28"/>
        </w:rPr>
        <w:t>29.12.201</w:t>
      </w:r>
      <w:r>
        <w:rPr>
          <w:sz w:val="28"/>
          <w:szCs w:val="28"/>
        </w:rPr>
        <w:t>7</w:t>
      </w:r>
      <w:r w:rsidRPr="00FE710F">
        <w:rPr>
          <w:sz w:val="28"/>
          <w:szCs w:val="28"/>
        </w:rPr>
        <w:t xml:space="preserve"> год     </w:t>
      </w:r>
      <w:r w:rsidRPr="00FE710F">
        <w:rPr>
          <w:sz w:val="28"/>
          <w:szCs w:val="28"/>
        </w:rPr>
        <w:tab/>
      </w:r>
      <w:r w:rsidRPr="00FE710F">
        <w:rPr>
          <w:sz w:val="28"/>
          <w:szCs w:val="28"/>
        </w:rPr>
        <w:tab/>
      </w:r>
      <w:r w:rsidRPr="00FE710F">
        <w:rPr>
          <w:sz w:val="28"/>
          <w:szCs w:val="28"/>
        </w:rPr>
        <w:tab/>
      </w:r>
      <w:r w:rsidRPr="00FE710F">
        <w:rPr>
          <w:sz w:val="28"/>
          <w:szCs w:val="28"/>
        </w:rPr>
        <w:tab/>
      </w:r>
      <w:r w:rsidRPr="00FE710F">
        <w:rPr>
          <w:sz w:val="28"/>
          <w:szCs w:val="28"/>
        </w:rPr>
        <w:tab/>
      </w:r>
      <w:r w:rsidRPr="00FE710F">
        <w:rPr>
          <w:sz w:val="28"/>
          <w:szCs w:val="28"/>
        </w:rPr>
        <w:tab/>
      </w:r>
      <w:r w:rsidRPr="00FE710F">
        <w:rPr>
          <w:sz w:val="28"/>
          <w:szCs w:val="28"/>
        </w:rPr>
        <w:tab/>
        <w:t xml:space="preserve">  № 1</w:t>
      </w:r>
      <w:r>
        <w:rPr>
          <w:sz w:val="28"/>
          <w:szCs w:val="28"/>
        </w:rPr>
        <w:t>85</w:t>
      </w:r>
    </w:p>
    <w:p w:rsidR="00FE710F" w:rsidRPr="00FE710F" w:rsidRDefault="00FE710F" w:rsidP="00FE710F">
      <w:pPr>
        <w:pStyle w:val="a3"/>
        <w:rPr>
          <w:sz w:val="28"/>
          <w:szCs w:val="28"/>
        </w:rPr>
      </w:pPr>
    </w:p>
    <w:p w:rsidR="00FE710F" w:rsidRPr="00FE710F" w:rsidRDefault="00FE710F" w:rsidP="00FE710F">
      <w:pPr>
        <w:pStyle w:val="a3"/>
        <w:rPr>
          <w:sz w:val="28"/>
          <w:szCs w:val="28"/>
        </w:rPr>
      </w:pPr>
    </w:p>
    <w:p w:rsidR="00FE710F" w:rsidRDefault="00FE710F" w:rsidP="00FE710F">
      <w:pPr>
        <w:pStyle w:val="a3"/>
        <w:rPr>
          <w:sz w:val="28"/>
          <w:szCs w:val="28"/>
        </w:rPr>
      </w:pPr>
      <w:r>
        <w:rPr>
          <w:sz w:val="28"/>
          <w:szCs w:val="28"/>
        </w:rPr>
        <w:t>О</w:t>
      </w:r>
      <w:r w:rsidRPr="00FE710F">
        <w:rPr>
          <w:sz w:val="28"/>
          <w:szCs w:val="28"/>
        </w:rPr>
        <w:t xml:space="preserve">б утверждении </w:t>
      </w:r>
      <w:proofErr w:type="gramStart"/>
      <w:r w:rsidRPr="00FE710F">
        <w:rPr>
          <w:sz w:val="28"/>
          <w:szCs w:val="28"/>
        </w:rPr>
        <w:t>учетной</w:t>
      </w:r>
      <w:proofErr w:type="gramEnd"/>
      <w:r w:rsidRPr="00FE710F">
        <w:rPr>
          <w:sz w:val="28"/>
          <w:szCs w:val="28"/>
        </w:rPr>
        <w:t xml:space="preserve"> </w:t>
      </w:r>
    </w:p>
    <w:p w:rsidR="00FE710F" w:rsidRDefault="00FE710F" w:rsidP="00FE710F">
      <w:pPr>
        <w:pStyle w:val="a3"/>
        <w:rPr>
          <w:sz w:val="28"/>
          <w:szCs w:val="28"/>
        </w:rPr>
      </w:pPr>
      <w:r w:rsidRPr="00FE710F">
        <w:rPr>
          <w:sz w:val="28"/>
          <w:szCs w:val="28"/>
        </w:rPr>
        <w:t xml:space="preserve">политики для целей </w:t>
      </w:r>
    </w:p>
    <w:p w:rsidR="00FE710F" w:rsidRPr="00FE710F" w:rsidRDefault="00FE710F" w:rsidP="00FE710F">
      <w:pPr>
        <w:pStyle w:val="a3"/>
        <w:rPr>
          <w:sz w:val="28"/>
          <w:szCs w:val="28"/>
        </w:rPr>
      </w:pPr>
      <w:r w:rsidRPr="00FE710F">
        <w:rPr>
          <w:sz w:val="28"/>
          <w:szCs w:val="28"/>
        </w:rPr>
        <w:t>бухгалтерского учета</w:t>
      </w:r>
    </w:p>
    <w:p w:rsidR="00FE710F" w:rsidRPr="00FE710F" w:rsidRDefault="00FE710F" w:rsidP="00FE710F">
      <w:pPr>
        <w:pStyle w:val="a3"/>
        <w:rPr>
          <w:sz w:val="28"/>
          <w:szCs w:val="28"/>
        </w:rPr>
      </w:pPr>
      <w:r w:rsidRPr="00FE710F">
        <w:rPr>
          <w:sz w:val="28"/>
          <w:szCs w:val="28"/>
        </w:rPr>
        <w:t xml:space="preserve">                                                    </w:t>
      </w:r>
    </w:p>
    <w:p w:rsidR="00FE710F" w:rsidRPr="00FE710F" w:rsidRDefault="00FE710F" w:rsidP="00FE710F">
      <w:pPr>
        <w:pStyle w:val="a3"/>
        <w:rPr>
          <w:sz w:val="28"/>
          <w:szCs w:val="28"/>
        </w:rPr>
      </w:pPr>
    </w:p>
    <w:p w:rsidR="00FE710F" w:rsidRDefault="00FE710F" w:rsidP="00FE710F">
      <w:pPr>
        <w:jc w:val="both"/>
        <w:rPr>
          <w:rFonts w:ascii="Times New Roman" w:hAnsi="Times New Roman" w:cs="Times New Roman"/>
          <w:sz w:val="28"/>
          <w:szCs w:val="28"/>
        </w:rPr>
      </w:pPr>
      <w:r w:rsidRPr="00FE710F">
        <w:rPr>
          <w:rFonts w:ascii="Times New Roman" w:hAnsi="Times New Roman" w:cs="Times New Roman"/>
          <w:sz w:val="28"/>
          <w:szCs w:val="28"/>
        </w:rPr>
        <w:t>Во исполнение Закона от 06.12.2011 № 402-ФЗ, прика</w:t>
      </w:r>
      <w:r>
        <w:rPr>
          <w:rFonts w:ascii="Times New Roman" w:hAnsi="Times New Roman" w:cs="Times New Roman"/>
          <w:sz w:val="28"/>
          <w:szCs w:val="28"/>
        </w:rPr>
        <w:t>за Минфина от 01.12.2010 № 157н</w:t>
      </w:r>
    </w:p>
    <w:p w:rsidR="00FE710F" w:rsidRDefault="00FE710F" w:rsidP="00FE710F">
      <w:pPr>
        <w:jc w:val="both"/>
        <w:rPr>
          <w:rFonts w:ascii="Times New Roman" w:hAnsi="Times New Roman" w:cs="Times New Roman"/>
          <w:sz w:val="28"/>
          <w:szCs w:val="28"/>
        </w:rPr>
      </w:pPr>
      <w:r w:rsidRPr="00FE710F">
        <w:rPr>
          <w:rFonts w:ascii="Times New Roman" w:hAnsi="Times New Roman" w:cs="Times New Roman"/>
          <w:sz w:val="28"/>
          <w:szCs w:val="28"/>
        </w:rPr>
        <w:t xml:space="preserve">ПРИКАЗЫВАЮ: </w:t>
      </w:r>
    </w:p>
    <w:p w:rsidR="00FE710F" w:rsidRDefault="00FE710F" w:rsidP="00FE710F">
      <w:pPr>
        <w:jc w:val="both"/>
        <w:rPr>
          <w:rFonts w:ascii="Times New Roman" w:hAnsi="Times New Roman" w:cs="Times New Roman"/>
          <w:sz w:val="28"/>
          <w:szCs w:val="28"/>
        </w:rPr>
      </w:pPr>
      <w:r w:rsidRPr="00FE710F">
        <w:rPr>
          <w:rFonts w:ascii="Times New Roman" w:hAnsi="Times New Roman" w:cs="Times New Roman"/>
          <w:sz w:val="28"/>
          <w:szCs w:val="28"/>
        </w:rPr>
        <w:t xml:space="preserve">1. Утвердить учетную политику для целей бухгалтерского учета согласно приложению и ввести ее в действие с 1 января 2018 года. </w:t>
      </w:r>
    </w:p>
    <w:p w:rsidR="00FE710F" w:rsidRDefault="00FE710F" w:rsidP="00FE710F">
      <w:pPr>
        <w:jc w:val="both"/>
        <w:rPr>
          <w:rFonts w:ascii="Times New Roman" w:hAnsi="Times New Roman" w:cs="Times New Roman"/>
          <w:sz w:val="28"/>
          <w:szCs w:val="28"/>
        </w:rPr>
      </w:pPr>
      <w:r w:rsidRPr="00FE710F">
        <w:rPr>
          <w:rFonts w:ascii="Times New Roman" w:hAnsi="Times New Roman" w:cs="Times New Roman"/>
          <w:sz w:val="28"/>
          <w:szCs w:val="28"/>
        </w:rPr>
        <w:t xml:space="preserve">2. 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бухгалтерского учета, документооборота, санкционирования расходов учреждения. </w:t>
      </w:r>
    </w:p>
    <w:p w:rsidR="00FE710F" w:rsidRDefault="00FE710F" w:rsidP="00FE710F">
      <w:pPr>
        <w:jc w:val="both"/>
        <w:rPr>
          <w:rFonts w:ascii="Times New Roman" w:hAnsi="Times New Roman" w:cs="Times New Roman"/>
          <w:sz w:val="28"/>
          <w:szCs w:val="28"/>
        </w:rPr>
      </w:pPr>
      <w:r w:rsidRPr="00FE710F">
        <w:rPr>
          <w:rFonts w:ascii="Times New Roman" w:hAnsi="Times New Roman" w:cs="Times New Roman"/>
          <w:sz w:val="28"/>
          <w:szCs w:val="28"/>
        </w:rPr>
        <w:t xml:space="preserve">3. </w:t>
      </w:r>
      <w:proofErr w:type="gramStart"/>
      <w:r w:rsidRPr="00FE710F">
        <w:rPr>
          <w:rFonts w:ascii="Times New Roman" w:hAnsi="Times New Roman" w:cs="Times New Roman"/>
          <w:sz w:val="28"/>
          <w:szCs w:val="28"/>
        </w:rPr>
        <w:t>Контроль за</w:t>
      </w:r>
      <w:proofErr w:type="gramEnd"/>
      <w:r w:rsidRPr="00FE710F">
        <w:rPr>
          <w:rFonts w:ascii="Times New Roman" w:hAnsi="Times New Roman" w:cs="Times New Roman"/>
          <w:sz w:val="28"/>
          <w:szCs w:val="28"/>
        </w:rPr>
        <w:t xml:space="preserve"> исполнением приказа возложить на главного бухгалтера </w:t>
      </w:r>
      <w:r>
        <w:rPr>
          <w:rFonts w:ascii="Times New Roman" w:hAnsi="Times New Roman" w:cs="Times New Roman"/>
          <w:sz w:val="28"/>
          <w:szCs w:val="28"/>
        </w:rPr>
        <w:t>Н.В. Гавришеву</w:t>
      </w:r>
      <w:r w:rsidRPr="00FE710F">
        <w:rPr>
          <w:rFonts w:ascii="Times New Roman" w:hAnsi="Times New Roman" w:cs="Times New Roman"/>
          <w:sz w:val="28"/>
          <w:szCs w:val="28"/>
        </w:rPr>
        <w:t>.</w:t>
      </w:r>
    </w:p>
    <w:p w:rsidR="00FE710F" w:rsidRDefault="00FE710F" w:rsidP="00FE710F">
      <w:pPr>
        <w:jc w:val="both"/>
        <w:rPr>
          <w:rFonts w:ascii="Times New Roman" w:hAnsi="Times New Roman" w:cs="Times New Roman"/>
          <w:sz w:val="28"/>
          <w:szCs w:val="28"/>
        </w:rPr>
      </w:pPr>
    </w:p>
    <w:p w:rsidR="00C11157" w:rsidRDefault="00C11157" w:rsidP="00FE710F">
      <w:pPr>
        <w:jc w:val="both"/>
        <w:rPr>
          <w:rFonts w:ascii="Times New Roman" w:hAnsi="Times New Roman" w:cs="Times New Roman"/>
          <w:sz w:val="28"/>
          <w:szCs w:val="28"/>
        </w:rPr>
      </w:pPr>
    </w:p>
    <w:p w:rsidR="00FE710F" w:rsidRPr="00FE710F" w:rsidRDefault="00FE710F" w:rsidP="00FE710F">
      <w:pPr>
        <w:jc w:val="both"/>
        <w:rPr>
          <w:rFonts w:ascii="Times New Roman" w:hAnsi="Times New Roman" w:cs="Times New Roman"/>
          <w:sz w:val="28"/>
          <w:szCs w:val="28"/>
        </w:rPr>
      </w:pPr>
      <w:r>
        <w:rPr>
          <w:rFonts w:ascii="Times New Roman" w:hAnsi="Times New Roman" w:cs="Times New Roman"/>
          <w:sz w:val="28"/>
          <w:szCs w:val="28"/>
        </w:rPr>
        <w:t>Директор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О.С.Давыдова</w:t>
      </w:r>
      <w:proofErr w:type="spellEnd"/>
    </w:p>
    <w:p w:rsidR="00FE710F" w:rsidRPr="00FE710F" w:rsidRDefault="00FE710F" w:rsidP="00FE710F">
      <w:pPr>
        <w:jc w:val="both"/>
        <w:rPr>
          <w:rFonts w:ascii="Times New Roman" w:hAnsi="Times New Roman" w:cs="Times New Roman"/>
          <w:sz w:val="28"/>
          <w:szCs w:val="28"/>
        </w:rPr>
      </w:pPr>
    </w:p>
    <w:p w:rsidR="00FE710F" w:rsidRDefault="00FE710F" w:rsidP="00FE710F">
      <w:pPr>
        <w:jc w:val="both"/>
        <w:rPr>
          <w:rFonts w:ascii="Times New Roman" w:hAnsi="Times New Roman" w:cs="Times New Roman"/>
          <w:sz w:val="28"/>
          <w:szCs w:val="28"/>
        </w:rPr>
      </w:pPr>
    </w:p>
    <w:p w:rsidR="00FE710F" w:rsidRDefault="00FE710F" w:rsidP="00FE710F">
      <w:pPr>
        <w:jc w:val="both"/>
        <w:rPr>
          <w:rFonts w:ascii="Times New Roman" w:hAnsi="Times New Roman" w:cs="Times New Roman"/>
          <w:sz w:val="28"/>
          <w:szCs w:val="28"/>
        </w:rPr>
      </w:pPr>
    </w:p>
    <w:p w:rsidR="00C11157" w:rsidRDefault="00C11157" w:rsidP="00FE710F">
      <w:pPr>
        <w:jc w:val="both"/>
        <w:rPr>
          <w:rFonts w:ascii="Times New Roman" w:hAnsi="Times New Roman" w:cs="Times New Roman"/>
          <w:sz w:val="28"/>
          <w:szCs w:val="28"/>
        </w:rPr>
      </w:pPr>
    </w:p>
    <w:p w:rsidR="00C11157" w:rsidRDefault="00C11157" w:rsidP="00FE710F">
      <w:pPr>
        <w:jc w:val="both"/>
        <w:rPr>
          <w:rFonts w:ascii="Times New Roman" w:hAnsi="Times New Roman" w:cs="Times New Roman"/>
          <w:sz w:val="28"/>
          <w:szCs w:val="28"/>
        </w:rPr>
      </w:pPr>
    </w:p>
    <w:p w:rsidR="00C11157" w:rsidRDefault="00C11157" w:rsidP="00C1115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C11157" w:rsidRDefault="00FE710F" w:rsidP="00C11157">
      <w:pPr>
        <w:spacing w:after="0" w:line="240" w:lineRule="auto"/>
        <w:jc w:val="right"/>
        <w:rPr>
          <w:rFonts w:ascii="Times New Roman" w:hAnsi="Times New Roman" w:cs="Times New Roman"/>
          <w:sz w:val="28"/>
          <w:szCs w:val="28"/>
        </w:rPr>
      </w:pPr>
      <w:r w:rsidRPr="00FE710F">
        <w:rPr>
          <w:rFonts w:ascii="Times New Roman" w:hAnsi="Times New Roman" w:cs="Times New Roman"/>
          <w:sz w:val="28"/>
          <w:szCs w:val="28"/>
        </w:rPr>
        <w:t>к приказу от 29.12.2017 № 1</w:t>
      </w:r>
      <w:r w:rsidR="00C11157">
        <w:rPr>
          <w:rFonts w:ascii="Times New Roman" w:hAnsi="Times New Roman" w:cs="Times New Roman"/>
          <w:sz w:val="28"/>
          <w:szCs w:val="28"/>
        </w:rPr>
        <w:t>85</w:t>
      </w:r>
      <w:r w:rsidRPr="00FE710F">
        <w:rPr>
          <w:rFonts w:ascii="Times New Roman" w:hAnsi="Times New Roman" w:cs="Times New Roman"/>
          <w:sz w:val="28"/>
          <w:szCs w:val="28"/>
        </w:rPr>
        <w:t xml:space="preserve"> </w:t>
      </w:r>
    </w:p>
    <w:p w:rsidR="00C11157" w:rsidRDefault="00C11157" w:rsidP="00FE710F">
      <w:pPr>
        <w:jc w:val="both"/>
        <w:rPr>
          <w:rFonts w:ascii="Times New Roman" w:hAnsi="Times New Roman" w:cs="Times New Roman"/>
          <w:sz w:val="28"/>
          <w:szCs w:val="28"/>
        </w:rPr>
      </w:pPr>
    </w:p>
    <w:p w:rsidR="00C11157" w:rsidRDefault="00FE710F" w:rsidP="00C11157">
      <w:pPr>
        <w:jc w:val="center"/>
        <w:rPr>
          <w:rFonts w:ascii="Times New Roman" w:hAnsi="Times New Roman" w:cs="Times New Roman"/>
          <w:sz w:val="28"/>
          <w:szCs w:val="28"/>
        </w:rPr>
      </w:pPr>
      <w:r w:rsidRPr="00FE710F">
        <w:rPr>
          <w:rFonts w:ascii="Times New Roman" w:hAnsi="Times New Roman" w:cs="Times New Roman"/>
          <w:sz w:val="28"/>
          <w:szCs w:val="28"/>
        </w:rPr>
        <w:t>Учетная политика для целей бухгалтерского учета</w:t>
      </w:r>
    </w:p>
    <w:p w:rsidR="00C11157" w:rsidRDefault="00FE710F" w:rsidP="00C11157">
      <w:pPr>
        <w:ind w:firstLine="708"/>
        <w:jc w:val="both"/>
        <w:rPr>
          <w:rFonts w:ascii="Times New Roman" w:hAnsi="Times New Roman" w:cs="Times New Roman"/>
          <w:sz w:val="28"/>
          <w:szCs w:val="28"/>
        </w:rPr>
      </w:pPr>
      <w:r w:rsidRPr="00FE710F">
        <w:rPr>
          <w:rFonts w:ascii="Times New Roman" w:hAnsi="Times New Roman" w:cs="Times New Roman"/>
          <w:sz w:val="28"/>
          <w:szCs w:val="28"/>
        </w:rPr>
        <w:t>Учетная политика Государственного</w:t>
      </w:r>
      <w:r w:rsidR="00C11157">
        <w:rPr>
          <w:rFonts w:ascii="Times New Roman" w:hAnsi="Times New Roman" w:cs="Times New Roman"/>
          <w:sz w:val="28"/>
          <w:szCs w:val="28"/>
        </w:rPr>
        <w:t xml:space="preserve"> учреждения социального обслуживания «</w:t>
      </w:r>
      <w:proofErr w:type="spellStart"/>
      <w:r w:rsidR="00C11157">
        <w:rPr>
          <w:rFonts w:ascii="Times New Roman" w:hAnsi="Times New Roman" w:cs="Times New Roman"/>
          <w:sz w:val="28"/>
          <w:szCs w:val="28"/>
        </w:rPr>
        <w:t>Краснокаменский</w:t>
      </w:r>
      <w:proofErr w:type="spellEnd"/>
      <w:r w:rsidR="00C11157">
        <w:rPr>
          <w:rFonts w:ascii="Times New Roman" w:hAnsi="Times New Roman" w:cs="Times New Roman"/>
          <w:sz w:val="28"/>
          <w:szCs w:val="28"/>
        </w:rPr>
        <w:t xml:space="preserve"> социально-реабилитационный центр для несовершеннолетних «Доброта» Забайкальского края </w:t>
      </w:r>
      <w:r w:rsidRPr="00FE710F">
        <w:rPr>
          <w:rFonts w:ascii="Times New Roman" w:hAnsi="Times New Roman" w:cs="Times New Roman"/>
          <w:sz w:val="28"/>
          <w:szCs w:val="28"/>
        </w:rPr>
        <w:t>(далее – учрежден</w:t>
      </w:r>
      <w:r w:rsidR="00C11157">
        <w:rPr>
          <w:rFonts w:ascii="Times New Roman" w:hAnsi="Times New Roman" w:cs="Times New Roman"/>
          <w:sz w:val="28"/>
          <w:szCs w:val="28"/>
        </w:rPr>
        <w:t>ие) разработана в соответствии:</w:t>
      </w:r>
    </w:p>
    <w:p w:rsidR="00C11157" w:rsidRDefault="00FE710F" w:rsidP="00C11157">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w:t>
      </w:r>
      <w:r w:rsidR="00C11157">
        <w:rPr>
          <w:rFonts w:ascii="Times New Roman" w:hAnsi="Times New Roman" w:cs="Times New Roman"/>
          <w:sz w:val="28"/>
          <w:szCs w:val="28"/>
        </w:rPr>
        <w:t>к Единому плану счетов № 157н);</w:t>
      </w:r>
    </w:p>
    <w:p w:rsidR="00C11157" w:rsidRDefault="00FE710F" w:rsidP="00C11157">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приказом Минфина от 16.12.2010 № 174н «Об утверждении Плана счетов бухгалтерского учета бюджетных учреждений и Инструкции по его применени</w:t>
      </w:r>
      <w:r w:rsidR="00C11157">
        <w:rPr>
          <w:rFonts w:ascii="Times New Roman" w:hAnsi="Times New Roman" w:cs="Times New Roman"/>
          <w:sz w:val="28"/>
          <w:szCs w:val="28"/>
        </w:rPr>
        <w:t>ю» (далее – Инструкция № 174н);</w:t>
      </w:r>
    </w:p>
    <w:p w:rsidR="00C11157" w:rsidRDefault="00FE710F" w:rsidP="00C11157">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приказом Минфина от 01.07.2013 № 65н «Об утверждении Указаний о порядке применения бюджетной классификации Российской Фед</w:t>
      </w:r>
      <w:r w:rsidR="00C11157">
        <w:rPr>
          <w:rFonts w:ascii="Times New Roman" w:hAnsi="Times New Roman" w:cs="Times New Roman"/>
          <w:sz w:val="28"/>
          <w:szCs w:val="28"/>
        </w:rPr>
        <w:t>ерации» (далее – приказ № 65н);</w:t>
      </w:r>
    </w:p>
    <w:p w:rsidR="00C11157" w:rsidRDefault="00FE710F" w:rsidP="00C11157">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w:t>
      </w:r>
      <w:r w:rsidR="00C11157">
        <w:rPr>
          <w:rFonts w:ascii="Times New Roman" w:hAnsi="Times New Roman" w:cs="Times New Roman"/>
          <w:sz w:val="28"/>
          <w:szCs w:val="28"/>
        </w:rPr>
        <w:t>енению» (далее – приказ № 52н);</w:t>
      </w:r>
    </w:p>
    <w:p w:rsidR="00C11157" w:rsidRDefault="00FE710F" w:rsidP="00C11157">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w:t>
      </w:r>
      <w:r w:rsidR="00C11157">
        <w:rPr>
          <w:rFonts w:ascii="Times New Roman" w:hAnsi="Times New Roman" w:cs="Times New Roman"/>
          <w:sz w:val="28"/>
          <w:szCs w:val="28"/>
        </w:rPr>
        <w:t>овой) отчетности»).</w:t>
      </w:r>
    </w:p>
    <w:p w:rsidR="00C11157" w:rsidRDefault="00FE710F" w:rsidP="00C11157">
      <w:pPr>
        <w:ind w:firstLine="708"/>
        <w:jc w:val="both"/>
        <w:rPr>
          <w:rFonts w:ascii="Times New Roman" w:hAnsi="Times New Roman" w:cs="Times New Roman"/>
          <w:sz w:val="28"/>
          <w:szCs w:val="28"/>
        </w:rPr>
      </w:pPr>
      <w:r w:rsidRPr="00FE710F">
        <w:rPr>
          <w:rFonts w:ascii="Times New Roman" w:hAnsi="Times New Roman" w:cs="Times New Roman"/>
          <w:sz w:val="28"/>
          <w:szCs w:val="28"/>
        </w:rPr>
        <w:lastRenderedPageBreak/>
        <w:t>Учреждение ведет учет в соответствии с приказом Минфина от 06.12.2010 №162н «Об утверждении плана счетов бюджетного учета и Инструкции по его применению» (далее – Инструкция № 162н).</w:t>
      </w:r>
    </w:p>
    <w:p w:rsidR="00C11157" w:rsidRDefault="00FE710F" w:rsidP="00C11157">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I. Общие положения </w:t>
      </w:r>
    </w:p>
    <w:p w:rsidR="00C11157" w:rsidRDefault="00FE710F" w:rsidP="00C11157">
      <w:pPr>
        <w:ind w:firstLine="708"/>
        <w:jc w:val="both"/>
        <w:rPr>
          <w:rFonts w:ascii="Times New Roman" w:hAnsi="Times New Roman" w:cs="Times New Roman"/>
          <w:sz w:val="28"/>
          <w:szCs w:val="28"/>
        </w:rPr>
      </w:pPr>
      <w:r w:rsidRPr="00FE710F">
        <w:rPr>
          <w:rFonts w:ascii="Times New Roman" w:hAnsi="Times New Roman" w:cs="Times New Roman"/>
          <w:sz w:val="28"/>
          <w:szCs w:val="28"/>
        </w:rPr>
        <w:t>1. Бухгалтерский учет ведется бухгалтерией, возглавляем</w:t>
      </w:r>
      <w:r w:rsidR="00C11157">
        <w:rPr>
          <w:rFonts w:ascii="Times New Roman" w:hAnsi="Times New Roman" w:cs="Times New Roman"/>
          <w:sz w:val="28"/>
          <w:szCs w:val="28"/>
        </w:rPr>
        <w:t>ой</w:t>
      </w:r>
      <w:r w:rsidRPr="00FE710F">
        <w:rPr>
          <w:rFonts w:ascii="Times New Roman" w:hAnsi="Times New Roman" w:cs="Times New Roman"/>
          <w:sz w:val="28"/>
          <w:szCs w:val="28"/>
        </w:rPr>
        <w:t xml:space="preserve"> главным бухгалтером. Сотрудники бухгалтерии руководствуются в работе Положением о бухгалтерии, должностными инструкциями. Ответственным за ведение бухгалтерского учета в учреждении является главный бухгалтер. Основание: часть 3 статьи 7</w:t>
      </w:r>
      <w:r w:rsidR="00C11157">
        <w:rPr>
          <w:rFonts w:ascii="Times New Roman" w:hAnsi="Times New Roman" w:cs="Times New Roman"/>
          <w:sz w:val="28"/>
          <w:szCs w:val="28"/>
        </w:rPr>
        <w:t xml:space="preserve"> Закона от 06.12.2011 № 402-ФЗ.</w:t>
      </w:r>
    </w:p>
    <w:p w:rsidR="00C11157" w:rsidRDefault="00C11157" w:rsidP="00C11157">
      <w:pPr>
        <w:ind w:firstLine="708"/>
        <w:jc w:val="both"/>
        <w:rPr>
          <w:rFonts w:ascii="Times New Roman" w:hAnsi="Times New Roman" w:cs="Times New Roman"/>
          <w:sz w:val="28"/>
          <w:szCs w:val="28"/>
        </w:rPr>
      </w:pPr>
      <w:r>
        <w:rPr>
          <w:rFonts w:ascii="Times New Roman" w:hAnsi="Times New Roman" w:cs="Times New Roman"/>
          <w:sz w:val="28"/>
          <w:szCs w:val="28"/>
        </w:rPr>
        <w:t>2</w:t>
      </w:r>
      <w:r w:rsidR="00FE710F" w:rsidRPr="00FE710F">
        <w:rPr>
          <w:rFonts w:ascii="Times New Roman" w:hAnsi="Times New Roman" w:cs="Times New Roman"/>
          <w:sz w:val="28"/>
          <w:szCs w:val="28"/>
        </w:rPr>
        <w:t>. В учреждении</w:t>
      </w:r>
      <w:r>
        <w:rPr>
          <w:rFonts w:ascii="Times New Roman" w:hAnsi="Times New Roman" w:cs="Times New Roman"/>
          <w:sz w:val="28"/>
          <w:szCs w:val="28"/>
        </w:rPr>
        <w:t xml:space="preserve"> действуют постоянные комиссии:</w:t>
      </w:r>
    </w:p>
    <w:p w:rsidR="00C11157" w:rsidRDefault="00FE710F" w:rsidP="00C11157">
      <w:pPr>
        <w:jc w:val="both"/>
        <w:rPr>
          <w:rFonts w:ascii="Times New Roman" w:hAnsi="Times New Roman" w:cs="Times New Roman"/>
          <w:sz w:val="28"/>
          <w:szCs w:val="28"/>
        </w:rPr>
      </w:pPr>
      <w:r w:rsidRPr="00FE710F">
        <w:rPr>
          <w:rFonts w:ascii="Times New Roman" w:hAnsi="Times New Roman" w:cs="Times New Roman"/>
          <w:sz w:val="28"/>
          <w:szCs w:val="28"/>
        </w:rPr>
        <w:t>– комиссия по поступлению и выбытию активов</w:t>
      </w:r>
      <w:r w:rsidR="00C11157">
        <w:rPr>
          <w:rFonts w:ascii="Times New Roman" w:hAnsi="Times New Roman" w:cs="Times New Roman"/>
          <w:sz w:val="28"/>
          <w:szCs w:val="28"/>
        </w:rPr>
        <w:t>;</w:t>
      </w:r>
    </w:p>
    <w:p w:rsidR="00C11157" w:rsidRDefault="00FE710F" w:rsidP="00C11157">
      <w:pPr>
        <w:jc w:val="both"/>
        <w:rPr>
          <w:rFonts w:ascii="Times New Roman" w:hAnsi="Times New Roman" w:cs="Times New Roman"/>
          <w:sz w:val="28"/>
          <w:szCs w:val="28"/>
        </w:rPr>
      </w:pPr>
      <w:r w:rsidRPr="00FE710F">
        <w:rPr>
          <w:rFonts w:ascii="Times New Roman" w:hAnsi="Times New Roman" w:cs="Times New Roman"/>
          <w:sz w:val="28"/>
          <w:szCs w:val="28"/>
        </w:rPr>
        <w:t>– инвентаризационная комиссия;</w:t>
      </w:r>
    </w:p>
    <w:p w:rsidR="00C11157" w:rsidRDefault="00FE710F" w:rsidP="00C11157">
      <w:pPr>
        <w:jc w:val="both"/>
        <w:rPr>
          <w:rFonts w:ascii="Times New Roman" w:hAnsi="Times New Roman" w:cs="Times New Roman"/>
          <w:sz w:val="28"/>
          <w:szCs w:val="28"/>
        </w:rPr>
      </w:pPr>
      <w:r w:rsidRPr="00FE710F">
        <w:rPr>
          <w:rFonts w:ascii="Times New Roman" w:hAnsi="Times New Roman" w:cs="Times New Roman"/>
          <w:sz w:val="28"/>
          <w:szCs w:val="28"/>
        </w:rPr>
        <w:t xml:space="preserve">– комиссия по проверке показаний </w:t>
      </w:r>
      <w:r w:rsidR="00C11157">
        <w:rPr>
          <w:rFonts w:ascii="Times New Roman" w:hAnsi="Times New Roman" w:cs="Times New Roman"/>
          <w:sz w:val="28"/>
          <w:szCs w:val="28"/>
        </w:rPr>
        <w:t>спи</w:t>
      </w:r>
      <w:r w:rsidRPr="00FE710F">
        <w:rPr>
          <w:rFonts w:ascii="Times New Roman" w:hAnsi="Times New Roman" w:cs="Times New Roman"/>
          <w:sz w:val="28"/>
          <w:szCs w:val="28"/>
        </w:rPr>
        <w:t>дометров автотранспорта</w:t>
      </w:r>
    </w:p>
    <w:p w:rsidR="007F10B4" w:rsidRDefault="00FE710F" w:rsidP="00C11157">
      <w:pPr>
        <w:jc w:val="both"/>
        <w:rPr>
          <w:rFonts w:ascii="Times New Roman" w:hAnsi="Times New Roman" w:cs="Times New Roman"/>
          <w:sz w:val="28"/>
          <w:szCs w:val="28"/>
        </w:rPr>
      </w:pPr>
      <w:r w:rsidRPr="00FE710F">
        <w:rPr>
          <w:rFonts w:ascii="Times New Roman" w:hAnsi="Times New Roman" w:cs="Times New Roman"/>
          <w:sz w:val="28"/>
          <w:szCs w:val="28"/>
        </w:rPr>
        <w:t>– комиссия для проведения внезапной ревизии кассы.</w:t>
      </w:r>
    </w:p>
    <w:p w:rsidR="007F10B4"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II. Технология обработки учетной информации </w:t>
      </w:r>
    </w:p>
    <w:p w:rsidR="007F10B4"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1. Бухгалтерский учет ведется в электронном виде с применением программных продуктов «</w:t>
      </w:r>
      <w:r w:rsidR="007F10B4" w:rsidRPr="007F10B4">
        <w:rPr>
          <w:rFonts w:ascii="Times New Roman" w:hAnsi="Times New Roman" w:cs="Times New Roman"/>
          <w:sz w:val="28"/>
          <w:szCs w:val="28"/>
        </w:rPr>
        <w:t>Бухгалтерия гос</w:t>
      </w:r>
      <w:r w:rsidR="007F10B4">
        <w:rPr>
          <w:rFonts w:ascii="Times New Roman" w:hAnsi="Times New Roman" w:cs="Times New Roman"/>
          <w:sz w:val="28"/>
          <w:szCs w:val="28"/>
        </w:rPr>
        <w:t>ударственного учреждения</w:t>
      </w:r>
      <w:r w:rsidRPr="00FE710F">
        <w:rPr>
          <w:rFonts w:ascii="Times New Roman" w:hAnsi="Times New Roman" w:cs="Times New Roman"/>
          <w:sz w:val="28"/>
          <w:szCs w:val="28"/>
        </w:rPr>
        <w:t>», «</w:t>
      </w:r>
      <w:proofErr w:type="spellStart"/>
      <w:r w:rsidR="007F10B4" w:rsidRPr="007F10B4">
        <w:rPr>
          <w:rFonts w:ascii="Times New Roman" w:hAnsi="Times New Roman" w:cs="Times New Roman"/>
          <w:sz w:val="28"/>
          <w:szCs w:val="28"/>
        </w:rPr>
        <w:t>КАМИН</w:t>
      </w:r>
      <w:proofErr w:type="gramStart"/>
      <w:r w:rsidR="007F10B4" w:rsidRPr="007F10B4">
        <w:rPr>
          <w:rFonts w:ascii="Times New Roman" w:hAnsi="Times New Roman" w:cs="Times New Roman"/>
          <w:sz w:val="28"/>
          <w:szCs w:val="28"/>
        </w:rPr>
        <w:t>:Р</w:t>
      </w:r>
      <w:proofErr w:type="gramEnd"/>
      <w:r w:rsidR="007F10B4" w:rsidRPr="007F10B4">
        <w:rPr>
          <w:rFonts w:ascii="Times New Roman" w:hAnsi="Times New Roman" w:cs="Times New Roman"/>
          <w:sz w:val="28"/>
          <w:szCs w:val="28"/>
        </w:rPr>
        <w:t>асчет</w:t>
      </w:r>
      <w:proofErr w:type="spellEnd"/>
      <w:r w:rsidR="007F10B4" w:rsidRPr="007F10B4">
        <w:rPr>
          <w:rFonts w:ascii="Times New Roman" w:hAnsi="Times New Roman" w:cs="Times New Roman"/>
          <w:sz w:val="28"/>
          <w:szCs w:val="28"/>
        </w:rPr>
        <w:t xml:space="preserve"> заработной платы для бюджетных учреждений</w:t>
      </w:r>
      <w:r w:rsidRPr="00FE710F">
        <w:rPr>
          <w:rFonts w:ascii="Times New Roman" w:hAnsi="Times New Roman" w:cs="Times New Roman"/>
          <w:sz w:val="28"/>
          <w:szCs w:val="28"/>
        </w:rPr>
        <w:t xml:space="preserve">». Основание: пункт 6 Инструкции к Единому плану счетов № 157н. </w:t>
      </w:r>
    </w:p>
    <w:p w:rsidR="007F10B4"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2. С использованием телекоммуникационных каналов связи и электронной подписи бухгалтерия учреждения осуществляет электронный документооб</w:t>
      </w:r>
      <w:r w:rsidR="007F10B4">
        <w:rPr>
          <w:rFonts w:ascii="Times New Roman" w:hAnsi="Times New Roman" w:cs="Times New Roman"/>
          <w:sz w:val="28"/>
          <w:szCs w:val="28"/>
        </w:rPr>
        <w:t>орот по следующим направлениям:</w:t>
      </w:r>
    </w:p>
    <w:p w:rsidR="007F10B4"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система электронного документооборота с территориальным орг</w:t>
      </w:r>
      <w:r w:rsidR="007F10B4">
        <w:rPr>
          <w:rFonts w:ascii="Times New Roman" w:hAnsi="Times New Roman" w:cs="Times New Roman"/>
          <w:sz w:val="28"/>
          <w:szCs w:val="28"/>
        </w:rPr>
        <w:t>аном Федерального казначейства;</w:t>
      </w:r>
    </w:p>
    <w:p w:rsidR="007F10B4"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передача бухга</w:t>
      </w:r>
      <w:r w:rsidR="007F10B4">
        <w:rPr>
          <w:rFonts w:ascii="Times New Roman" w:hAnsi="Times New Roman" w:cs="Times New Roman"/>
          <w:sz w:val="28"/>
          <w:szCs w:val="28"/>
        </w:rPr>
        <w:t>лтерской отчетности учредителю;</w:t>
      </w:r>
    </w:p>
    <w:p w:rsidR="007F10B4"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передача отчетности по налогам, сборам и иным обязательным платежам в инспекци</w:t>
      </w:r>
      <w:r w:rsidR="007F10B4">
        <w:rPr>
          <w:rFonts w:ascii="Times New Roman" w:hAnsi="Times New Roman" w:cs="Times New Roman"/>
          <w:sz w:val="28"/>
          <w:szCs w:val="28"/>
        </w:rPr>
        <w:t>ю Федеральной налоговой службы;</w:t>
      </w:r>
    </w:p>
    <w:p w:rsidR="007F10B4"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передача отчетности в отделение Пе</w:t>
      </w:r>
      <w:r w:rsidR="007F10B4">
        <w:rPr>
          <w:rFonts w:ascii="Times New Roman" w:hAnsi="Times New Roman" w:cs="Times New Roman"/>
          <w:sz w:val="28"/>
          <w:szCs w:val="28"/>
        </w:rPr>
        <w:t>нсионного фонда;</w:t>
      </w:r>
    </w:p>
    <w:p w:rsidR="007F10B4"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размещение информации о деятельности учреждения на официальном сайте bus.gov.ru</w:t>
      </w:r>
      <w:r w:rsidR="007F10B4">
        <w:rPr>
          <w:rFonts w:ascii="Times New Roman" w:hAnsi="Times New Roman" w:cs="Times New Roman"/>
          <w:sz w:val="28"/>
          <w:szCs w:val="28"/>
        </w:rPr>
        <w:t>.</w:t>
      </w:r>
    </w:p>
    <w:p w:rsidR="007F10B4"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lastRenderedPageBreak/>
        <w:t>3. Без надлежащего оформления первичных (сводных) учетных документов любые исправления (добавление новых записей) в электронных базах данных не допускаю</w:t>
      </w:r>
      <w:r w:rsidR="007F10B4">
        <w:rPr>
          <w:rFonts w:ascii="Times New Roman" w:hAnsi="Times New Roman" w:cs="Times New Roman"/>
          <w:sz w:val="28"/>
          <w:szCs w:val="28"/>
        </w:rPr>
        <w:t>тся.</w:t>
      </w:r>
    </w:p>
    <w:p w:rsidR="007F10B4"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4. В целях обеспечения сохранности электронных данных бух</w:t>
      </w:r>
      <w:r w:rsidR="007F10B4">
        <w:rPr>
          <w:rFonts w:ascii="Times New Roman" w:hAnsi="Times New Roman" w:cs="Times New Roman"/>
          <w:sz w:val="28"/>
          <w:szCs w:val="28"/>
        </w:rPr>
        <w:t>галтерского учета и отчетности:</w:t>
      </w:r>
    </w:p>
    <w:p w:rsidR="007F10B4"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на сервере ежедневно производится сохранение резервных копий базы «</w:t>
      </w:r>
      <w:r w:rsidR="007F10B4" w:rsidRPr="007F10B4">
        <w:rPr>
          <w:rFonts w:ascii="Times New Roman" w:hAnsi="Times New Roman" w:cs="Times New Roman"/>
          <w:sz w:val="28"/>
          <w:szCs w:val="28"/>
        </w:rPr>
        <w:t>Бухгалтерия гос</w:t>
      </w:r>
      <w:r w:rsidR="007F10B4">
        <w:rPr>
          <w:rFonts w:ascii="Times New Roman" w:hAnsi="Times New Roman" w:cs="Times New Roman"/>
          <w:sz w:val="28"/>
          <w:szCs w:val="28"/>
        </w:rPr>
        <w:t>ударственного учреждения</w:t>
      </w:r>
      <w:r w:rsidRPr="00FE710F">
        <w:rPr>
          <w:rFonts w:ascii="Times New Roman" w:hAnsi="Times New Roman" w:cs="Times New Roman"/>
          <w:sz w:val="28"/>
          <w:szCs w:val="28"/>
        </w:rPr>
        <w:t>», еженедельно – «</w:t>
      </w:r>
      <w:proofErr w:type="spellStart"/>
      <w:r w:rsidR="007F10B4" w:rsidRPr="007F10B4">
        <w:rPr>
          <w:rFonts w:ascii="Times New Roman" w:hAnsi="Times New Roman" w:cs="Times New Roman"/>
          <w:sz w:val="28"/>
          <w:szCs w:val="28"/>
        </w:rPr>
        <w:t>КАМИН</w:t>
      </w:r>
      <w:proofErr w:type="gramStart"/>
      <w:r w:rsidR="007F10B4" w:rsidRPr="007F10B4">
        <w:rPr>
          <w:rFonts w:ascii="Times New Roman" w:hAnsi="Times New Roman" w:cs="Times New Roman"/>
          <w:sz w:val="28"/>
          <w:szCs w:val="28"/>
        </w:rPr>
        <w:t>:Р</w:t>
      </w:r>
      <w:proofErr w:type="gramEnd"/>
      <w:r w:rsidR="007F10B4" w:rsidRPr="007F10B4">
        <w:rPr>
          <w:rFonts w:ascii="Times New Roman" w:hAnsi="Times New Roman" w:cs="Times New Roman"/>
          <w:sz w:val="28"/>
          <w:szCs w:val="28"/>
        </w:rPr>
        <w:t>асчет</w:t>
      </w:r>
      <w:proofErr w:type="spellEnd"/>
      <w:r w:rsidR="007F10B4" w:rsidRPr="007F10B4">
        <w:rPr>
          <w:rFonts w:ascii="Times New Roman" w:hAnsi="Times New Roman" w:cs="Times New Roman"/>
          <w:sz w:val="28"/>
          <w:szCs w:val="28"/>
        </w:rPr>
        <w:t xml:space="preserve"> заработной платы для бюджетных учреждений</w:t>
      </w:r>
      <w:r w:rsidR="007F10B4">
        <w:rPr>
          <w:rFonts w:ascii="Times New Roman" w:hAnsi="Times New Roman" w:cs="Times New Roman"/>
          <w:sz w:val="28"/>
          <w:szCs w:val="28"/>
        </w:rPr>
        <w:t>»;</w:t>
      </w:r>
    </w:p>
    <w:p w:rsidR="007F10B4"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 Основание: пункт 19 Инструкции к Единому плану счетов № 157н, пункт 33 Стандарта «Концептуальные</w:t>
      </w:r>
      <w:r w:rsidR="007F10B4">
        <w:rPr>
          <w:rFonts w:ascii="Times New Roman" w:hAnsi="Times New Roman" w:cs="Times New Roman"/>
          <w:sz w:val="28"/>
          <w:szCs w:val="28"/>
        </w:rPr>
        <w:t xml:space="preserve"> основы бухучета и отчетности».</w:t>
      </w:r>
    </w:p>
    <w:p w:rsidR="007F10B4" w:rsidRDefault="007F10B4" w:rsidP="007F10B4">
      <w:pPr>
        <w:ind w:firstLine="708"/>
        <w:jc w:val="both"/>
        <w:rPr>
          <w:rFonts w:ascii="Times New Roman" w:hAnsi="Times New Roman" w:cs="Times New Roman"/>
          <w:sz w:val="28"/>
          <w:szCs w:val="28"/>
        </w:rPr>
      </w:pPr>
      <w:r>
        <w:rPr>
          <w:rFonts w:ascii="Times New Roman" w:hAnsi="Times New Roman" w:cs="Times New Roman"/>
          <w:sz w:val="28"/>
          <w:szCs w:val="28"/>
        </w:rPr>
        <w:t>III. Правила документооборота</w:t>
      </w:r>
    </w:p>
    <w:p w:rsidR="007F10B4"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1. Порядок и сроки передачи первичных учетных документов для отражения в бухгалтерском учете устанавливаются в соответствии с </w:t>
      </w:r>
      <w:r w:rsidRPr="0028204B">
        <w:rPr>
          <w:rFonts w:ascii="Times New Roman" w:hAnsi="Times New Roman" w:cs="Times New Roman"/>
          <w:sz w:val="28"/>
          <w:szCs w:val="28"/>
        </w:rPr>
        <w:t xml:space="preserve">приложением </w:t>
      </w:r>
      <w:r w:rsidR="0028204B" w:rsidRPr="0028204B">
        <w:rPr>
          <w:rFonts w:ascii="Times New Roman" w:hAnsi="Times New Roman" w:cs="Times New Roman"/>
          <w:sz w:val="28"/>
          <w:szCs w:val="28"/>
        </w:rPr>
        <w:t>3</w:t>
      </w:r>
      <w:r w:rsidRPr="0028204B">
        <w:rPr>
          <w:rFonts w:ascii="Times New Roman" w:hAnsi="Times New Roman" w:cs="Times New Roman"/>
          <w:sz w:val="28"/>
          <w:szCs w:val="28"/>
        </w:rPr>
        <w:t xml:space="preserve"> к настоящей</w:t>
      </w:r>
      <w:r w:rsidRPr="00FE710F">
        <w:rPr>
          <w:rFonts w:ascii="Times New Roman" w:hAnsi="Times New Roman" w:cs="Times New Roman"/>
          <w:sz w:val="28"/>
          <w:szCs w:val="28"/>
        </w:rPr>
        <w:t xml:space="preserve"> учетной политике. </w:t>
      </w:r>
    </w:p>
    <w:p w:rsidR="007F10B4"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2. При проведении хозяйственных операций, для оформления которых не предусмотрены типовые формы первичных документов, используются:</w:t>
      </w:r>
    </w:p>
    <w:p w:rsidR="00BA241F"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 самостоятельно разработанные формы</w:t>
      </w:r>
      <w:r w:rsidR="00BA241F">
        <w:rPr>
          <w:rFonts w:ascii="Times New Roman" w:hAnsi="Times New Roman" w:cs="Times New Roman"/>
          <w:sz w:val="28"/>
          <w:szCs w:val="28"/>
        </w:rPr>
        <w:t>;</w:t>
      </w:r>
    </w:p>
    <w:p w:rsidR="007F10B4"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 унифицированные формы, дополненные необходимыми реквизитами. Основание: пункты 25–26 Стандарта «Концептуальные основы бухучета и отчетности». </w:t>
      </w:r>
    </w:p>
    <w:p w:rsidR="007F10B4"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3. Право подписи учетных документов предоставлено должностным лицам</w:t>
      </w:r>
      <w:r w:rsidR="00BA241F">
        <w:rPr>
          <w:rFonts w:ascii="Times New Roman" w:hAnsi="Times New Roman" w:cs="Times New Roman"/>
          <w:sz w:val="28"/>
          <w:szCs w:val="28"/>
        </w:rPr>
        <w:t xml:space="preserve"> – директору и главному бухгалтеру.</w:t>
      </w:r>
    </w:p>
    <w:p w:rsidR="007F10B4"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4. 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7F10B4" w:rsidRDefault="00FE710F" w:rsidP="007F10B4">
      <w:pPr>
        <w:jc w:val="both"/>
        <w:rPr>
          <w:rFonts w:ascii="Times New Roman" w:hAnsi="Times New Roman" w:cs="Times New Roman"/>
          <w:sz w:val="28"/>
          <w:szCs w:val="28"/>
        </w:rPr>
      </w:pPr>
      <w:r w:rsidRPr="00FE710F">
        <w:rPr>
          <w:rFonts w:ascii="Times New Roman" w:hAnsi="Times New Roman" w:cs="Times New Roman"/>
          <w:sz w:val="28"/>
          <w:szCs w:val="28"/>
        </w:rPr>
        <w:t xml:space="preserve">Основание: пункт 11 Инструкции к Единому плану счетов № 157н. </w:t>
      </w:r>
    </w:p>
    <w:p w:rsidR="007F10B4" w:rsidRDefault="007F10B4" w:rsidP="007F10B4">
      <w:pPr>
        <w:ind w:firstLine="708"/>
        <w:jc w:val="both"/>
        <w:rPr>
          <w:rFonts w:ascii="Times New Roman" w:hAnsi="Times New Roman" w:cs="Times New Roman"/>
          <w:sz w:val="28"/>
          <w:szCs w:val="28"/>
        </w:rPr>
      </w:pPr>
      <w:r>
        <w:rPr>
          <w:rFonts w:ascii="Times New Roman" w:hAnsi="Times New Roman" w:cs="Times New Roman"/>
          <w:sz w:val="28"/>
          <w:szCs w:val="28"/>
        </w:rPr>
        <w:t>5</w:t>
      </w:r>
      <w:r w:rsidR="00FE710F" w:rsidRPr="00FE710F">
        <w:rPr>
          <w:rFonts w:ascii="Times New Roman" w:hAnsi="Times New Roman" w:cs="Times New Roman"/>
          <w:sz w:val="28"/>
          <w:szCs w:val="28"/>
        </w:rPr>
        <w:t>. Формирование регистров бухучета осущ</w:t>
      </w:r>
      <w:r>
        <w:rPr>
          <w:rFonts w:ascii="Times New Roman" w:hAnsi="Times New Roman" w:cs="Times New Roman"/>
          <w:sz w:val="28"/>
          <w:szCs w:val="28"/>
        </w:rPr>
        <w:t>ествляется в следующем порядке:</w:t>
      </w:r>
    </w:p>
    <w:p w:rsidR="007F10B4"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lastRenderedPageBreak/>
        <w:t>– в регистрах в хронологическом порядке систематизируются первичные (сводные) учетные документы по датам совершения операций, дате приняти</w:t>
      </w:r>
      <w:r w:rsidR="007F10B4">
        <w:rPr>
          <w:rFonts w:ascii="Times New Roman" w:hAnsi="Times New Roman" w:cs="Times New Roman"/>
          <w:sz w:val="28"/>
          <w:szCs w:val="28"/>
        </w:rPr>
        <w:t>я к учету первичного документа;</w:t>
      </w:r>
    </w:p>
    <w:p w:rsidR="007F10B4"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 журнал регистрации приходных и расходных ордеров составляется ежемесячно, в последний рабочий день м</w:t>
      </w:r>
      <w:r w:rsidR="007F10B4">
        <w:rPr>
          <w:rFonts w:ascii="Times New Roman" w:hAnsi="Times New Roman" w:cs="Times New Roman"/>
          <w:sz w:val="28"/>
          <w:szCs w:val="28"/>
        </w:rPr>
        <w:t>есяца;</w:t>
      </w:r>
    </w:p>
    <w:p w:rsidR="007F10B4"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w:t>
      </w:r>
      <w:r w:rsidR="007F10B4">
        <w:rPr>
          <w:rFonts w:ascii="Times New Roman" w:hAnsi="Times New Roman" w:cs="Times New Roman"/>
          <w:sz w:val="28"/>
          <w:szCs w:val="28"/>
        </w:rPr>
        <w:t>иями о начисленной амортизации;</w:t>
      </w:r>
    </w:p>
    <w:p w:rsidR="007F10B4"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w:t>
      </w:r>
      <w:r w:rsidR="007F10B4">
        <w:rPr>
          <w:rFonts w:ascii="Times New Roman" w:hAnsi="Times New Roman" w:cs="Times New Roman"/>
          <w:sz w:val="28"/>
          <w:szCs w:val="28"/>
        </w:rPr>
        <w:t>ии и пр.) и при выбытии;</w:t>
      </w:r>
    </w:p>
    <w:p w:rsidR="007F10B4"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 опись инвентарных карточек по учету основных средств, инвентарный список основных средств, реестр карточек заполняются е</w:t>
      </w:r>
      <w:r w:rsidR="007F10B4">
        <w:rPr>
          <w:rFonts w:ascii="Times New Roman" w:hAnsi="Times New Roman" w:cs="Times New Roman"/>
          <w:sz w:val="28"/>
          <w:szCs w:val="28"/>
        </w:rPr>
        <w:t>жегодно, в последний день года;</w:t>
      </w:r>
    </w:p>
    <w:p w:rsidR="002B4159"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 книга учета бланков строгой отчетности заполня</w:t>
      </w:r>
      <w:r w:rsidR="007F10B4">
        <w:rPr>
          <w:rFonts w:ascii="Times New Roman" w:hAnsi="Times New Roman" w:cs="Times New Roman"/>
          <w:sz w:val="28"/>
          <w:szCs w:val="28"/>
        </w:rPr>
        <w:t>е</w:t>
      </w:r>
      <w:r w:rsidRPr="00FE710F">
        <w:rPr>
          <w:rFonts w:ascii="Times New Roman" w:hAnsi="Times New Roman" w:cs="Times New Roman"/>
          <w:sz w:val="28"/>
          <w:szCs w:val="28"/>
        </w:rPr>
        <w:t>тся ежеме</w:t>
      </w:r>
      <w:r w:rsidR="002B4159">
        <w:rPr>
          <w:rFonts w:ascii="Times New Roman" w:hAnsi="Times New Roman" w:cs="Times New Roman"/>
          <w:sz w:val="28"/>
          <w:szCs w:val="28"/>
        </w:rPr>
        <w:t>сячно, в последний день месяца;</w:t>
      </w:r>
    </w:p>
    <w:p w:rsidR="002B4159"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 журналы операций</w:t>
      </w:r>
      <w:r w:rsidR="002B4159">
        <w:rPr>
          <w:rFonts w:ascii="Times New Roman" w:hAnsi="Times New Roman" w:cs="Times New Roman"/>
          <w:sz w:val="28"/>
          <w:szCs w:val="28"/>
        </w:rPr>
        <w:t xml:space="preserve"> </w:t>
      </w:r>
      <w:r w:rsidR="002B4159" w:rsidRPr="00FE710F">
        <w:rPr>
          <w:rFonts w:ascii="Times New Roman" w:hAnsi="Times New Roman" w:cs="Times New Roman"/>
          <w:sz w:val="28"/>
          <w:szCs w:val="28"/>
        </w:rPr>
        <w:t>заполняются ежемесячно</w:t>
      </w:r>
      <w:r w:rsidR="002B4159">
        <w:rPr>
          <w:rFonts w:ascii="Times New Roman" w:hAnsi="Times New Roman" w:cs="Times New Roman"/>
          <w:sz w:val="28"/>
          <w:szCs w:val="28"/>
        </w:rPr>
        <w:t>;</w:t>
      </w:r>
      <w:r w:rsidRPr="00FE710F">
        <w:rPr>
          <w:rFonts w:ascii="Times New Roman" w:hAnsi="Times New Roman" w:cs="Times New Roman"/>
          <w:sz w:val="28"/>
          <w:szCs w:val="28"/>
        </w:rPr>
        <w:t xml:space="preserve"> </w:t>
      </w:r>
    </w:p>
    <w:p w:rsidR="002B4159" w:rsidRDefault="002B4159"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w:t>
      </w:r>
      <w:r>
        <w:rPr>
          <w:rFonts w:ascii="Times New Roman" w:hAnsi="Times New Roman" w:cs="Times New Roman"/>
          <w:sz w:val="28"/>
          <w:szCs w:val="28"/>
        </w:rPr>
        <w:t xml:space="preserve"> </w:t>
      </w:r>
      <w:r w:rsidR="00FE710F" w:rsidRPr="00FE710F">
        <w:rPr>
          <w:rFonts w:ascii="Times New Roman" w:hAnsi="Times New Roman" w:cs="Times New Roman"/>
          <w:sz w:val="28"/>
          <w:szCs w:val="28"/>
        </w:rPr>
        <w:t>главная книга заполняются еже</w:t>
      </w:r>
      <w:r>
        <w:rPr>
          <w:rFonts w:ascii="Times New Roman" w:hAnsi="Times New Roman" w:cs="Times New Roman"/>
          <w:sz w:val="28"/>
          <w:szCs w:val="28"/>
        </w:rPr>
        <w:t>годно</w:t>
      </w:r>
      <w:r w:rsidR="00FE710F" w:rsidRPr="00FE710F">
        <w:rPr>
          <w:rFonts w:ascii="Times New Roman" w:hAnsi="Times New Roman" w:cs="Times New Roman"/>
          <w:sz w:val="28"/>
          <w:szCs w:val="28"/>
        </w:rPr>
        <w:t>;</w:t>
      </w:r>
    </w:p>
    <w:p w:rsidR="002B4159"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 другие регистры, не указанные выше, заполняются по мере необходимости, если иное не установлено законодательством РФ. Основание: пункт 11 Инструкции к Единому плану счетов № 157н. </w:t>
      </w:r>
    </w:p>
    <w:p w:rsidR="002B4159"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Учетные регистры по операциям, указанным в пункте 2 раздела IV настоящей учетной политики, составляются отдельно. </w:t>
      </w:r>
    </w:p>
    <w:p w:rsidR="002B4159" w:rsidRDefault="002B4159" w:rsidP="007F10B4">
      <w:pPr>
        <w:ind w:firstLine="708"/>
        <w:jc w:val="both"/>
        <w:rPr>
          <w:rFonts w:ascii="Times New Roman" w:hAnsi="Times New Roman" w:cs="Times New Roman"/>
          <w:sz w:val="28"/>
          <w:szCs w:val="28"/>
        </w:rPr>
      </w:pPr>
      <w:r>
        <w:rPr>
          <w:rFonts w:ascii="Times New Roman" w:hAnsi="Times New Roman" w:cs="Times New Roman"/>
          <w:sz w:val="28"/>
          <w:szCs w:val="28"/>
        </w:rPr>
        <w:t>6</w:t>
      </w:r>
      <w:r w:rsidR="00FE710F" w:rsidRPr="00FE710F">
        <w:rPr>
          <w:rFonts w:ascii="Times New Roman" w:hAnsi="Times New Roman" w:cs="Times New Roman"/>
          <w:sz w:val="28"/>
          <w:szCs w:val="28"/>
        </w:rPr>
        <w:t>. Журнал операций расчетов по оплате труда (ф. 0504071) ведется раздельно по кодам финансового обеспечения деят</w:t>
      </w:r>
      <w:r>
        <w:rPr>
          <w:rFonts w:ascii="Times New Roman" w:hAnsi="Times New Roman" w:cs="Times New Roman"/>
          <w:sz w:val="28"/>
          <w:szCs w:val="28"/>
        </w:rPr>
        <w:t>ельности и раздельно по счетам:</w:t>
      </w:r>
    </w:p>
    <w:p w:rsidR="002B4159"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 КБК Х.302.11 «Расчеты по заработной плате» и КБК Х.302.13 «Расчеты по начислени</w:t>
      </w:r>
      <w:r w:rsidR="002B4159">
        <w:rPr>
          <w:rFonts w:ascii="Times New Roman" w:hAnsi="Times New Roman" w:cs="Times New Roman"/>
          <w:sz w:val="28"/>
          <w:szCs w:val="28"/>
        </w:rPr>
        <w:t>ям на выплаты по оплате труда»;</w:t>
      </w:r>
    </w:p>
    <w:p w:rsidR="002B4159"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 КБК Х.302.12 «Расчеты по прочим выплатам»;</w:t>
      </w:r>
    </w:p>
    <w:p w:rsidR="002B4159"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lastRenderedPageBreak/>
        <w:t xml:space="preserve">– КБК Х.302.96 «Расчеты по иным расходам». Основание: пункт 257 Инструкции к Единому плану счетов № 157н. </w:t>
      </w:r>
    </w:p>
    <w:p w:rsidR="00BA241F" w:rsidRDefault="002B4159" w:rsidP="007F10B4">
      <w:pPr>
        <w:ind w:firstLine="708"/>
        <w:jc w:val="both"/>
        <w:rPr>
          <w:rFonts w:ascii="Times New Roman" w:hAnsi="Times New Roman" w:cs="Times New Roman"/>
          <w:sz w:val="28"/>
          <w:szCs w:val="28"/>
        </w:rPr>
      </w:pPr>
      <w:r>
        <w:rPr>
          <w:rFonts w:ascii="Times New Roman" w:hAnsi="Times New Roman" w:cs="Times New Roman"/>
          <w:sz w:val="28"/>
          <w:szCs w:val="28"/>
        </w:rPr>
        <w:t>7</w:t>
      </w:r>
      <w:r w:rsidR="00FE710F" w:rsidRPr="00FE710F">
        <w:rPr>
          <w:rFonts w:ascii="Times New Roman" w:hAnsi="Times New Roman" w:cs="Times New Roman"/>
          <w:sz w:val="28"/>
          <w:szCs w:val="28"/>
        </w:rPr>
        <w:t>. Журналам операций присваиваются номера</w:t>
      </w:r>
      <w:r w:rsidR="00BA241F">
        <w:rPr>
          <w:rFonts w:ascii="Times New Roman" w:hAnsi="Times New Roman" w:cs="Times New Roman"/>
          <w:sz w:val="28"/>
          <w:szCs w:val="28"/>
        </w:rPr>
        <w:t>:</w:t>
      </w:r>
    </w:p>
    <w:p w:rsidR="00BA241F" w:rsidRPr="00BA241F" w:rsidRDefault="00BA241F" w:rsidP="00BA241F">
      <w:pPr>
        <w:pStyle w:val="a6"/>
        <w:spacing w:before="0" w:beforeAutospacing="0" w:after="0" w:afterAutospacing="0"/>
        <w:contextualSpacing/>
        <w:jc w:val="both"/>
        <w:rPr>
          <w:sz w:val="28"/>
          <w:szCs w:val="28"/>
        </w:rPr>
      </w:pPr>
      <w:r w:rsidRPr="00BA241F">
        <w:rPr>
          <w:sz w:val="28"/>
          <w:szCs w:val="28"/>
        </w:rPr>
        <w:t>- № 1 Журнал операций по счету «Касса»;</w:t>
      </w:r>
    </w:p>
    <w:p w:rsidR="00BA241F" w:rsidRPr="00BA241F" w:rsidRDefault="00BA241F" w:rsidP="00BA241F">
      <w:pPr>
        <w:pStyle w:val="a6"/>
        <w:spacing w:before="0" w:beforeAutospacing="0" w:after="0" w:afterAutospacing="0"/>
        <w:contextualSpacing/>
        <w:jc w:val="both"/>
        <w:rPr>
          <w:sz w:val="28"/>
          <w:szCs w:val="28"/>
        </w:rPr>
      </w:pPr>
      <w:r w:rsidRPr="00BA241F">
        <w:rPr>
          <w:sz w:val="28"/>
          <w:szCs w:val="28"/>
        </w:rPr>
        <w:t>- № 2 Журнал операций с безналичными денежными средствами;</w:t>
      </w:r>
    </w:p>
    <w:p w:rsidR="00BA241F" w:rsidRPr="00BA241F" w:rsidRDefault="00BA241F" w:rsidP="00BA241F">
      <w:pPr>
        <w:pStyle w:val="a6"/>
        <w:spacing w:before="0" w:beforeAutospacing="0" w:after="0" w:afterAutospacing="0"/>
        <w:contextualSpacing/>
        <w:jc w:val="both"/>
        <w:rPr>
          <w:sz w:val="28"/>
          <w:szCs w:val="28"/>
        </w:rPr>
      </w:pPr>
      <w:r w:rsidRPr="00BA241F">
        <w:rPr>
          <w:sz w:val="28"/>
          <w:szCs w:val="28"/>
        </w:rPr>
        <w:t>- № 3 Журнал операций расчетов с подотчетными лицами;</w:t>
      </w:r>
    </w:p>
    <w:p w:rsidR="00BA241F" w:rsidRPr="00BA241F" w:rsidRDefault="00BA241F" w:rsidP="00BA241F">
      <w:pPr>
        <w:pStyle w:val="a6"/>
        <w:spacing w:before="0" w:beforeAutospacing="0" w:after="0" w:afterAutospacing="0"/>
        <w:contextualSpacing/>
        <w:jc w:val="both"/>
        <w:rPr>
          <w:sz w:val="28"/>
          <w:szCs w:val="28"/>
        </w:rPr>
      </w:pPr>
      <w:r w:rsidRPr="00BA241F">
        <w:rPr>
          <w:sz w:val="28"/>
          <w:szCs w:val="28"/>
        </w:rPr>
        <w:t>- № 4 Журнал операций расчетов с поставщиками и подрядчиками;</w:t>
      </w:r>
    </w:p>
    <w:p w:rsidR="00BA241F" w:rsidRPr="00BA241F" w:rsidRDefault="00BA241F" w:rsidP="00BA241F">
      <w:pPr>
        <w:pStyle w:val="a6"/>
        <w:spacing w:before="0" w:beforeAutospacing="0" w:after="0" w:afterAutospacing="0"/>
        <w:contextualSpacing/>
        <w:jc w:val="both"/>
        <w:rPr>
          <w:sz w:val="28"/>
          <w:szCs w:val="28"/>
        </w:rPr>
      </w:pPr>
      <w:r w:rsidRPr="00BA241F">
        <w:rPr>
          <w:sz w:val="28"/>
          <w:szCs w:val="28"/>
        </w:rPr>
        <w:t>- № 5 Журнал операций расчетов с дебиторами по доходам;</w:t>
      </w:r>
    </w:p>
    <w:p w:rsidR="00BA241F" w:rsidRPr="00BA241F" w:rsidRDefault="00BA241F" w:rsidP="00BA241F">
      <w:pPr>
        <w:pStyle w:val="a6"/>
        <w:spacing w:before="0" w:beforeAutospacing="0" w:after="0" w:afterAutospacing="0"/>
        <w:contextualSpacing/>
        <w:jc w:val="both"/>
        <w:rPr>
          <w:sz w:val="28"/>
          <w:szCs w:val="28"/>
        </w:rPr>
      </w:pPr>
      <w:r w:rsidRPr="00BA241F">
        <w:rPr>
          <w:sz w:val="28"/>
          <w:szCs w:val="28"/>
        </w:rPr>
        <w:t>- № 6 Журнал операций расчетов по оплате труда;</w:t>
      </w:r>
    </w:p>
    <w:p w:rsidR="00BA241F" w:rsidRPr="00BA241F" w:rsidRDefault="00BA241F" w:rsidP="00BA241F">
      <w:pPr>
        <w:pStyle w:val="a6"/>
        <w:spacing w:before="0" w:beforeAutospacing="0" w:after="0" w:afterAutospacing="0"/>
        <w:contextualSpacing/>
        <w:jc w:val="both"/>
        <w:rPr>
          <w:sz w:val="28"/>
          <w:szCs w:val="28"/>
        </w:rPr>
      </w:pPr>
      <w:r w:rsidRPr="00BA241F">
        <w:rPr>
          <w:sz w:val="28"/>
          <w:szCs w:val="28"/>
        </w:rPr>
        <w:t>- № 7 Журнал операций по выбытию и перемещению нефинансовых активов;</w:t>
      </w:r>
    </w:p>
    <w:p w:rsidR="00BA241F" w:rsidRPr="00BA241F" w:rsidRDefault="00BA241F" w:rsidP="00BA241F">
      <w:pPr>
        <w:pStyle w:val="a6"/>
        <w:spacing w:before="0" w:beforeAutospacing="0" w:after="0" w:afterAutospacing="0"/>
        <w:contextualSpacing/>
        <w:jc w:val="both"/>
        <w:rPr>
          <w:sz w:val="28"/>
          <w:szCs w:val="28"/>
        </w:rPr>
      </w:pPr>
      <w:r w:rsidRPr="00BA241F">
        <w:rPr>
          <w:sz w:val="28"/>
          <w:szCs w:val="28"/>
        </w:rPr>
        <w:t>- № 8 Журнал по прочим операциям.</w:t>
      </w:r>
    </w:p>
    <w:p w:rsidR="00BA241F" w:rsidRDefault="00BA241F" w:rsidP="00BA241F">
      <w:pPr>
        <w:jc w:val="both"/>
        <w:rPr>
          <w:rFonts w:ascii="Times New Roman" w:hAnsi="Times New Roman" w:cs="Times New Roman"/>
          <w:sz w:val="28"/>
          <w:szCs w:val="28"/>
        </w:rPr>
      </w:pPr>
    </w:p>
    <w:p w:rsidR="002B4159" w:rsidRDefault="00FE710F" w:rsidP="00BA241F">
      <w:pPr>
        <w:ind w:firstLine="708"/>
        <w:jc w:val="both"/>
        <w:rPr>
          <w:rFonts w:ascii="Times New Roman" w:hAnsi="Times New Roman" w:cs="Times New Roman"/>
          <w:sz w:val="28"/>
          <w:szCs w:val="28"/>
        </w:rPr>
      </w:pPr>
      <w:r w:rsidRPr="00FE710F">
        <w:rPr>
          <w:rFonts w:ascii="Times New Roman" w:hAnsi="Times New Roman" w:cs="Times New Roman"/>
          <w:sz w:val="28"/>
          <w:szCs w:val="28"/>
        </w:rPr>
        <w:t>По операциям, указанным в пункте 2 раздела IV настоящей учетной политики, журналы операций ведутся отдельно. Журналы операций подписываются главным бухгалтером и бухгалтеро</w:t>
      </w:r>
      <w:r w:rsidR="002B4159">
        <w:rPr>
          <w:rFonts w:ascii="Times New Roman" w:hAnsi="Times New Roman" w:cs="Times New Roman"/>
          <w:sz w:val="28"/>
          <w:szCs w:val="28"/>
        </w:rPr>
        <w:t>м, составившим журнал операций.</w:t>
      </w:r>
    </w:p>
    <w:p w:rsidR="002B4159" w:rsidRDefault="002B4159" w:rsidP="007F10B4">
      <w:pPr>
        <w:ind w:firstLine="708"/>
        <w:jc w:val="both"/>
        <w:rPr>
          <w:rFonts w:ascii="Times New Roman" w:hAnsi="Times New Roman" w:cs="Times New Roman"/>
          <w:sz w:val="28"/>
          <w:szCs w:val="28"/>
        </w:rPr>
      </w:pPr>
      <w:r>
        <w:rPr>
          <w:rFonts w:ascii="Times New Roman" w:hAnsi="Times New Roman" w:cs="Times New Roman"/>
          <w:sz w:val="28"/>
          <w:szCs w:val="28"/>
        </w:rPr>
        <w:t>8</w:t>
      </w:r>
      <w:r w:rsidR="00FE710F" w:rsidRPr="00FE710F">
        <w:rPr>
          <w:rFonts w:ascii="Times New Roman" w:hAnsi="Times New Roman" w:cs="Times New Roman"/>
          <w:sz w:val="28"/>
          <w:szCs w:val="28"/>
        </w:rPr>
        <w:t xml:space="preserve">. Первичные и сводные учетные документы, бухгалтерские регистры </w:t>
      </w:r>
      <w:r>
        <w:rPr>
          <w:rFonts w:ascii="Times New Roman" w:hAnsi="Times New Roman" w:cs="Times New Roman"/>
          <w:sz w:val="28"/>
          <w:szCs w:val="28"/>
        </w:rPr>
        <w:t>выводятся на бумажный носитель</w:t>
      </w:r>
      <w:r w:rsidR="00FE710F" w:rsidRPr="00FE710F">
        <w:rPr>
          <w:rFonts w:ascii="Times New Roman" w:hAnsi="Times New Roman" w:cs="Times New Roman"/>
          <w:sz w:val="28"/>
          <w:szCs w:val="28"/>
        </w:rPr>
        <w:t>, подпис</w:t>
      </w:r>
      <w:r>
        <w:rPr>
          <w:rFonts w:ascii="Times New Roman" w:hAnsi="Times New Roman" w:cs="Times New Roman"/>
          <w:sz w:val="28"/>
          <w:szCs w:val="28"/>
        </w:rPr>
        <w:t xml:space="preserve">ываются </w:t>
      </w:r>
      <w:r w:rsidRPr="00FE710F">
        <w:rPr>
          <w:rFonts w:ascii="Times New Roman" w:hAnsi="Times New Roman" w:cs="Times New Roman"/>
          <w:sz w:val="28"/>
          <w:szCs w:val="28"/>
        </w:rPr>
        <w:t>главным бухгалтером и бухгалтеро</w:t>
      </w:r>
      <w:r>
        <w:rPr>
          <w:rFonts w:ascii="Times New Roman" w:hAnsi="Times New Roman" w:cs="Times New Roman"/>
          <w:sz w:val="28"/>
          <w:szCs w:val="28"/>
        </w:rPr>
        <w:t xml:space="preserve">м, составившим документ. </w:t>
      </w:r>
      <w:r w:rsidR="00FE710F" w:rsidRPr="00FE710F">
        <w:rPr>
          <w:rFonts w:ascii="Times New Roman" w:hAnsi="Times New Roman" w:cs="Times New Roman"/>
          <w:sz w:val="28"/>
          <w:szCs w:val="28"/>
        </w:rPr>
        <w:t xml:space="preserve">Основание: часть 5 статьи 9 Закона от 06.12.2011 № 402-ФЗ, пункт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от 30 марта 2015 № 52н, статья </w:t>
      </w:r>
      <w:r>
        <w:rPr>
          <w:rFonts w:ascii="Times New Roman" w:hAnsi="Times New Roman" w:cs="Times New Roman"/>
          <w:sz w:val="28"/>
          <w:szCs w:val="28"/>
        </w:rPr>
        <w:t>2 Закона от 06.04.2011 № 63-ФЗ.</w:t>
      </w:r>
    </w:p>
    <w:p w:rsidR="002B4159" w:rsidRDefault="002B4159" w:rsidP="007F10B4">
      <w:pPr>
        <w:ind w:firstLine="708"/>
        <w:jc w:val="both"/>
        <w:rPr>
          <w:rFonts w:ascii="Times New Roman" w:hAnsi="Times New Roman" w:cs="Times New Roman"/>
          <w:sz w:val="28"/>
          <w:szCs w:val="28"/>
        </w:rPr>
      </w:pPr>
      <w:r>
        <w:rPr>
          <w:rFonts w:ascii="Times New Roman" w:hAnsi="Times New Roman" w:cs="Times New Roman"/>
          <w:sz w:val="28"/>
          <w:szCs w:val="28"/>
        </w:rPr>
        <w:t>9</w:t>
      </w:r>
      <w:r w:rsidR="00FE710F" w:rsidRPr="00FE710F">
        <w:rPr>
          <w:rFonts w:ascii="Times New Roman" w:hAnsi="Times New Roman" w:cs="Times New Roman"/>
          <w:sz w:val="28"/>
          <w:szCs w:val="28"/>
        </w:rPr>
        <w:t>. В деятельности учреждения используются следу</w:t>
      </w:r>
      <w:r>
        <w:rPr>
          <w:rFonts w:ascii="Times New Roman" w:hAnsi="Times New Roman" w:cs="Times New Roman"/>
          <w:sz w:val="28"/>
          <w:szCs w:val="28"/>
        </w:rPr>
        <w:t>ющие бланки строгой отчетности:</w:t>
      </w:r>
    </w:p>
    <w:p w:rsidR="002B4159"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w:t>
      </w:r>
      <w:r w:rsidR="002B4159">
        <w:rPr>
          <w:rFonts w:ascii="Times New Roman" w:hAnsi="Times New Roman" w:cs="Times New Roman"/>
          <w:sz w:val="28"/>
          <w:szCs w:val="28"/>
        </w:rPr>
        <w:t xml:space="preserve"> талоны на ГСМ;</w:t>
      </w:r>
    </w:p>
    <w:p w:rsidR="002B4159"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w:t>
      </w:r>
      <w:r w:rsidR="002B4159">
        <w:rPr>
          <w:rFonts w:ascii="Times New Roman" w:hAnsi="Times New Roman" w:cs="Times New Roman"/>
          <w:sz w:val="28"/>
          <w:szCs w:val="28"/>
        </w:rPr>
        <w:t xml:space="preserve"> </w:t>
      </w:r>
      <w:r w:rsidRPr="00FE710F">
        <w:rPr>
          <w:rFonts w:ascii="Times New Roman" w:hAnsi="Times New Roman" w:cs="Times New Roman"/>
          <w:sz w:val="28"/>
          <w:szCs w:val="28"/>
        </w:rPr>
        <w:t xml:space="preserve">бланки платежных квитанций по форме № 0504510. Учет бланков ведется по стоимости </w:t>
      </w:r>
      <w:proofErr w:type="gramStart"/>
      <w:r w:rsidR="002B4159">
        <w:rPr>
          <w:rFonts w:ascii="Times New Roman" w:hAnsi="Times New Roman" w:cs="Times New Roman"/>
          <w:sz w:val="28"/>
          <w:szCs w:val="28"/>
        </w:rPr>
        <w:t>равному</w:t>
      </w:r>
      <w:proofErr w:type="gramEnd"/>
      <w:r w:rsidR="002B4159">
        <w:rPr>
          <w:rFonts w:ascii="Times New Roman" w:hAnsi="Times New Roman" w:cs="Times New Roman"/>
          <w:sz w:val="28"/>
          <w:szCs w:val="28"/>
        </w:rPr>
        <w:t xml:space="preserve"> 1 (один) рубль.</w:t>
      </w:r>
      <w:r w:rsidRPr="00FE710F">
        <w:rPr>
          <w:rFonts w:ascii="Times New Roman" w:hAnsi="Times New Roman" w:cs="Times New Roman"/>
          <w:sz w:val="28"/>
          <w:szCs w:val="28"/>
        </w:rPr>
        <w:t xml:space="preserve"> Основание: пункт 337 Инструкции к Единому плану счетов № 157н. </w:t>
      </w:r>
    </w:p>
    <w:p w:rsidR="002B4159" w:rsidRDefault="002B4159" w:rsidP="007F10B4">
      <w:pPr>
        <w:ind w:firstLine="708"/>
        <w:jc w:val="both"/>
        <w:rPr>
          <w:rFonts w:ascii="Times New Roman" w:hAnsi="Times New Roman" w:cs="Times New Roman"/>
          <w:sz w:val="28"/>
          <w:szCs w:val="28"/>
        </w:rPr>
      </w:pPr>
      <w:r>
        <w:rPr>
          <w:rFonts w:ascii="Times New Roman" w:hAnsi="Times New Roman" w:cs="Times New Roman"/>
          <w:sz w:val="28"/>
          <w:szCs w:val="28"/>
        </w:rPr>
        <w:t>10</w:t>
      </w:r>
      <w:r w:rsidR="00FE710F" w:rsidRPr="00FE710F">
        <w:rPr>
          <w:rFonts w:ascii="Times New Roman" w:hAnsi="Times New Roman" w:cs="Times New Roman"/>
          <w:sz w:val="28"/>
          <w:szCs w:val="28"/>
        </w:rPr>
        <w:t xml:space="preserve">. </w:t>
      </w:r>
      <w:r w:rsidR="00BA241F">
        <w:rPr>
          <w:rFonts w:ascii="Times New Roman" w:hAnsi="Times New Roman" w:cs="Times New Roman"/>
          <w:sz w:val="28"/>
          <w:szCs w:val="28"/>
        </w:rPr>
        <w:t>Работник бухгалтерии</w:t>
      </w:r>
      <w:r w:rsidR="00FE710F" w:rsidRPr="00FE710F">
        <w:rPr>
          <w:rFonts w:ascii="Times New Roman" w:hAnsi="Times New Roman" w:cs="Times New Roman"/>
          <w:sz w:val="28"/>
          <w:szCs w:val="28"/>
        </w:rPr>
        <w:t>, ответственны</w:t>
      </w:r>
      <w:r w:rsidR="00BA241F">
        <w:rPr>
          <w:rFonts w:ascii="Times New Roman" w:hAnsi="Times New Roman" w:cs="Times New Roman"/>
          <w:sz w:val="28"/>
          <w:szCs w:val="28"/>
        </w:rPr>
        <w:t>й</w:t>
      </w:r>
      <w:r w:rsidR="00FE710F" w:rsidRPr="00FE710F">
        <w:rPr>
          <w:rFonts w:ascii="Times New Roman" w:hAnsi="Times New Roman" w:cs="Times New Roman"/>
          <w:sz w:val="28"/>
          <w:szCs w:val="28"/>
        </w:rPr>
        <w:t xml:space="preserve"> за учет, хранение и выдачу бланков строгой отчетности</w:t>
      </w:r>
      <w:r w:rsidR="00BA241F">
        <w:rPr>
          <w:rFonts w:ascii="Times New Roman" w:hAnsi="Times New Roman" w:cs="Times New Roman"/>
          <w:sz w:val="28"/>
          <w:szCs w:val="28"/>
        </w:rPr>
        <w:t>.</w:t>
      </w:r>
      <w:r w:rsidR="00FE710F" w:rsidRPr="00FE710F">
        <w:rPr>
          <w:rFonts w:ascii="Times New Roman" w:hAnsi="Times New Roman" w:cs="Times New Roman"/>
          <w:sz w:val="28"/>
          <w:szCs w:val="28"/>
        </w:rPr>
        <w:t xml:space="preserve"> </w:t>
      </w:r>
    </w:p>
    <w:p w:rsidR="002B4159" w:rsidRDefault="002B4159" w:rsidP="007F10B4">
      <w:pPr>
        <w:ind w:firstLine="708"/>
        <w:jc w:val="both"/>
        <w:rPr>
          <w:rFonts w:ascii="Times New Roman" w:hAnsi="Times New Roman" w:cs="Times New Roman"/>
          <w:sz w:val="28"/>
          <w:szCs w:val="28"/>
        </w:rPr>
      </w:pPr>
      <w:r>
        <w:rPr>
          <w:rFonts w:ascii="Times New Roman" w:hAnsi="Times New Roman" w:cs="Times New Roman"/>
          <w:sz w:val="28"/>
          <w:szCs w:val="28"/>
        </w:rPr>
        <w:t>11</w:t>
      </w:r>
      <w:r w:rsidR="00FE710F" w:rsidRPr="00FE710F">
        <w:rPr>
          <w:rFonts w:ascii="Times New Roman" w:hAnsi="Times New Roman" w:cs="Times New Roman"/>
          <w:sz w:val="28"/>
          <w:szCs w:val="28"/>
        </w:rPr>
        <w:t>. Особенности п</w:t>
      </w:r>
      <w:r>
        <w:rPr>
          <w:rFonts w:ascii="Times New Roman" w:hAnsi="Times New Roman" w:cs="Times New Roman"/>
          <w:sz w:val="28"/>
          <w:szCs w:val="28"/>
        </w:rPr>
        <w:t>рименения первичных документов:</w:t>
      </w:r>
    </w:p>
    <w:p w:rsidR="002B4159" w:rsidRDefault="002B4159" w:rsidP="007F10B4">
      <w:pPr>
        <w:ind w:firstLine="708"/>
        <w:jc w:val="both"/>
        <w:rPr>
          <w:rFonts w:ascii="Times New Roman" w:hAnsi="Times New Roman" w:cs="Times New Roman"/>
          <w:sz w:val="28"/>
          <w:szCs w:val="28"/>
        </w:rPr>
      </w:pPr>
      <w:r>
        <w:rPr>
          <w:rFonts w:ascii="Times New Roman" w:hAnsi="Times New Roman" w:cs="Times New Roman"/>
          <w:sz w:val="28"/>
          <w:szCs w:val="28"/>
        </w:rPr>
        <w:t>11</w:t>
      </w:r>
      <w:r w:rsidR="00FE710F" w:rsidRPr="00FE710F">
        <w:rPr>
          <w:rFonts w:ascii="Times New Roman" w:hAnsi="Times New Roman" w:cs="Times New Roman"/>
          <w:sz w:val="28"/>
          <w:szCs w:val="28"/>
        </w:rPr>
        <w:t xml:space="preserve">.1. При приобретении и реализации нефинансовых активов составляется Акт о приеме-передаче объектов нефинансовых активов (ф. 0504101). </w:t>
      </w:r>
    </w:p>
    <w:p w:rsidR="002B4159" w:rsidRDefault="002B4159" w:rsidP="007F10B4">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11</w:t>
      </w:r>
      <w:r w:rsidR="00FE710F" w:rsidRPr="00FE710F">
        <w:rPr>
          <w:rFonts w:ascii="Times New Roman" w:hAnsi="Times New Roman" w:cs="Times New Roman"/>
          <w:sz w:val="28"/>
          <w:szCs w:val="28"/>
        </w:rPr>
        <w:t>.2. При ремонте нового оборудования, неисправность которого была выявлена при монтаже, составляется акт о выявленных дефектах оборудования</w:t>
      </w:r>
      <w:r>
        <w:rPr>
          <w:rFonts w:ascii="Times New Roman" w:hAnsi="Times New Roman" w:cs="Times New Roman"/>
          <w:sz w:val="28"/>
          <w:szCs w:val="28"/>
        </w:rPr>
        <w:t xml:space="preserve"> по форме № ОС-16 (ф. 0306008).</w:t>
      </w:r>
    </w:p>
    <w:p w:rsidR="008A2ECA" w:rsidRDefault="002B4159" w:rsidP="007F10B4">
      <w:pPr>
        <w:ind w:firstLine="708"/>
        <w:jc w:val="both"/>
        <w:rPr>
          <w:rFonts w:ascii="Times New Roman" w:hAnsi="Times New Roman" w:cs="Times New Roman"/>
          <w:sz w:val="28"/>
          <w:szCs w:val="28"/>
        </w:rPr>
      </w:pPr>
      <w:r>
        <w:rPr>
          <w:rFonts w:ascii="Times New Roman" w:hAnsi="Times New Roman" w:cs="Times New Roman"/>
          <w:sz w:val="28"/>
          <w:szCs w:val="28"/>
        </w:rPr>
        <w:t>11</w:t>
      </w:r>
      <w:r w:rsidR="00FE710F" w:rsidRPr="00FE710F">
        <w:rPr>
          <w:rFonts w:ascii="Times New Roman" w:hAnsi="Times New Roman" w:cs="Times New Roman"/>
          <w:sz w:val="28"/>
          <w:szCs w:val="28"/>
        </w:rPr>
        <w:t xml:space="preserve">.3.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 </w:t>
      </w:r>
    </w:p>
    <w:p w:rsidR="008A2ECA"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IV. План счетов </w:t>
      </w:r>
    </w:p>
    <w:p w:rsidR="008A2ECA"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1. Бухгалтерский учет ведется с использованием Рабочего плана счетов </w:t>
      </w:r>
      <w:r w:rsidRPr="00BA241F">
        <w:rPr>
          <w:rFonts w:ascii="Times New Roman" w:hAnsi="Times New Roman" w:cs="Times New Roman"/>
          <w:sz w:val="28"/>
          <w:szCs w:val="28"/>
        </w:rPr>
        <w:t xml:space="preserve">(приложение </w:t>
      </w:r>
      <w:r w:rsidR="00BA241F" w:rsidRPr="00BA241F">
        <w:rPr>
          <w:rFonts w:ascii="Times New Roman" w:hAnsi="Times New Roman" w:cs="Times New Roman"/>
          <w:sz w:val="28"/>
          <w:szCs w:val="28"/>
        </w:rPr>
        <w:t>1</w:t>
      </w:r>
      <w:r w:rsidRPr="00BA241F">
        <w:rPr>
          <w:rFonts w:ascii="Times New Roman" w:hAnsi="Times New Roman" w:cs="Times New Roman"/>
          <w:sz w:val="28"/>
          <w:szCs w:val="28"/>
        </w:rPr>
        <w:t>), разработанного в соответствии с Инструкцией к Единому</w:t>
      </w:r>
      <w:r w:rsidRPr="00FE710F">
        <w:rPr>
          <w:rFonts w:ascii="Times New Roman" w:hAnsi="Times New Roman" w:cs="Times New Roman"/>
          <w:sz w:val="28"/>
          <w:szCs w:val="28"/>
        </w:rPr>
        <w:t xml:space="preserve"> плану счетов № 157н, Инструкцией № 174н, за исключением операций, указанных в пункте 2 раздела IV настоящей учетной политики. Основание: пункты 2 и 6 Инструкции к Единому плану счетов № 157н, пункт 19 Стандарта «Концептуальные основы бухучета и отчетности». </w:t>
      </w:r>
    </w:p>
    <w:p w:rsidR="008A2ECA" w:rsidRDefault="00FE710F" w:rsidP="007F10B4">
      <w:pPr>
        <w:ind w:firstLine="708"/>
        <w:jc w:val="both"/>
        <w:rPr>
          <w:rFonts w:ascii="Times New Roman" w:hAnsi="Times New Roman" w:cs="Times New Roman"/>
          <w:sz w:val="28"/>
          <w:szCs w:val="28"/>
        </w:rPr>
      </w:pPr>
      <w:r w:rsidRPr="00FE710F">
        <w:rPr>
          <w:rFonts w:ascii="Times New Roman" w:hAnsi="Times New Roman" w:cs="Times New Roman"/>
          <w:sz w:val="28"/>
          <w:szCs w:val="28"/>
        </w:rPr>
        <w:t>При отражении в бухучете хозяйственных операций 1–18 разряды номера счета Рабочего плана счетов формируются следующим образом</w:t>
      </w:r>
      <w:r w:rsidR="008A2ECA">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5"/>
      </w:tblGrid>
      <w:tr w:rsidR="008A2ECA" w:rsidRPr="00A35CDB" w:rsidTr="00BA241F">
        <w:tc>
          <w:tcPr>
            <w:tcW w:w="3936" w:type="dxa"/>
            <w:shd w:val="clear" w:color="auto" w:fill="auto"/>
          </w:tcPr>
          <w:p w:rsidR="008A2ECA" w:rsidRPr="00A35CDB" w:rsidRDefault="008A2ECA" w:rsidP="00BA241F">
            <w:pPr>
              <w:widowControl w:val="0"/>
              <w:spacing w:after="120" w:line="240" w:lineRule="auto"/>
              <w:jc w:val="center"/>
              <w:rPr>
                <w:rFonts w:ascii="Times New Roman" w:hAnsi="Times New Roman"/>
                <w:b/>
                <w:sz w:val="24"/>
                <w:szCs w:val="24"/>
              </w:rPr>
            </w:pPr>
            <w:r w:rsidRPr="00A35CDB">
              <w:rPr>
                <w:rFonts w:ascii="Times New Roman" w:hAnsi="Times New Roman"/>
                <w:b/>
                <w:sz w:val="24"/>
                <w:szCs w:val="24"/>
              </w:rPr>
              <w:t>Разряды номера счета</w:t>
            </w:r>
          </w:p>
        </w:tc>
        <w:tc>
          <w:tcPr>
            <w:tcW w:w="5635" w:type="dxa"/>
            <w:shd w:val="clear" w:color="auto" w:fill="auto"/>
          </w:tcPr>
          <w:p w:rsidR="008A2ECA" w:rsidRPr="00A35CDB" w:rsidRDefault="008A2ECA" w:rsidP="00BA241F">
            <w:pPr>
              <w:widowControl w:val="0"/>
              <w:spacing w:after="120" w:line="240" w:lineRule="auto"/>
              <w:jc w:val="center"/>
              <w:rPr>
                <w:rFonts w:ascii="Times New Roman" w:hAnsi="Times New Roman"/>
                <w:b/>
                <w:sz w:val="24"/>
                <w:szCs w:val="24"/>
              </w:rPr>
            </w:pPr>
            <w:r w:rsidRPr="00A35CDB">
              <w:rPr>
                <w:rFonts w:ascii="Times New Roman" w:hAnsi="Times New Roman"/>
                <w:b/>
                <w:sz w:val="24"/>
                <w:szCs w:val="24"/>
              </w:rPr>
              <w:t>Расшифровка отражаемой информации</w:t>
            </w:r>
          </w:p>
        </w:tc>
      </w:tr>
      <w:tr w:rsidR="008A2ECA" w:rsidRPr="00A35CDB" w:rsidTr="00BA241F">
        <w:tc>
          <w:tcPr>
            <w:tcW w:w="9571" w:type="dxa"/>
            <w:gridSpan w:val="2"/>
            <w:shd w:val="clear" w:color="auto" w:fill="auto"/>
          </w:tcPr>
          <w:p w:rsidR="008A2ECA" w:rsidRPr="00A35CDB" w:rsidRDefault="008A2ECA" w:rsidP="00BA241F">
            <w:pPr>
              <w:widowControl w:val="0"/>
              <w:spacing w:after="120" w:line="240" w:lineRule="auto"/>
              <w:rPr>
                <w:rFonts w:ascii="Times New Roman" w:hAnsi="Times New Roman"/>
                <w:b/>
                <w:sz w:val="24"/>
                <w:szCs w:val="24"/>
              </w:rPr>
            </w:pPr>
            <w:r w:rsidRPr="00A35CDB">
              <w:rPr>
                <w:rFonts w:ascii="Times New Roman" w:hAnsi="Times New Roman"/>
                <w:b/>
                <w:sz w:val="24"/>
                <w:szCs w:val="24"/>
              </w:rPr>
              <w:t>При осуществлении учреждением полномочий получателя бюджетных средств</w:t>
            </w:r>
          </w:p>
        </w:tc>
      </w:tr>
      <w:tr w:rsidR="008A2ECA" w:rsidRPr="00A35CDB" w:rsidTr="00BA241F">
        <w:tc>
          <w:tcPr>
            <w:tcW w:w="3936" w:type="dxa"/>
            <w:shd w:val="clear" w:color="auto" w:fill="auto"/>
          </w:tcPr>
          <w:p w:rsidR="008A2ECA" w:rsidRPr="00A35CDB" w:rsidRDefault="008A2ECA" w:rsidP="00BA241F">
            <w:pPr>
              <w:widowControl w:val="0"/>
              <w:spacing w:after="0" w:line="240" w:lineRule="auto"/>
              <w:jc w:val="both"/>
              <w:rPr>
                <w:rFonts w:ascii="Times New Roman" w:hAnsi="Times New Roman"/>
                <w:sz w:val="24"/>
                <w:szCs w:val="24"/>
              </w:rPr>
            </w:pPr>
            <w:r w:rsidRPr="00A35CDB">
              <w:rPr>
                <w:rFonts w:ascii="Times New Roman" w:hAnsi="Times New Roman"/>
                <w:sz w:val="24"/>
                <w:szCs w:val="24"/>
              </w:rPr>
              <w:t>1</w:t>
            </w:r>
            <w:r>
              <w:rPr>
                <w:rFonts w:ascii="Times New Roman" w:hAnsi="Times New Roman"/>
                <w:sz w:val="24"/>
                <w:szCs w:val="24"/>
              </w:rPr>
              <w:t>–</w:t>
            </w:r>
            <w:r w:rsidRPr="00A35CDB">
              <w:rPr>
                <w:rFonts w:ascii="Times New Roman" w:hAnsi="Times New Roman"/>
                <w:sz w:val="24"/>
                <w:szCs w:val="24"/>
              </w:rPr>
              <w:t>17</w:t>
            </w:r>
            <w:r>
              <w:rPr>
                <w:rFonts w:ascii="Times New Roman" w:hAnsi="Times New Roman"/>
                <w:sz w:val="24"/>
                <w:szCs w:val="24"/>
              </w:rPr>
              <w:t>.</w:t>
            </w:r>
            <w:r w:rsidRPr="00A35CDB">
              <w:rPr>
                <w:rFonts w:ascii="Times New Roman" w:hAnsi="Times New Roman"/>
                <w:sz w:val="24"/>
                <w:szCs w:val="24"/>
              </w:rPr>
              <w:t xml:space="preserve"> </w:t>
            </w:r>
          </w:p>
          <w:p w:rsidR="008A2ECA" w:rsidRPr="00A35CDB" w:rsidRDefault="008A2ECA" w:rsidP="00BA241F">
            <w:pPr>
              <w:widowControl w:val="0"/>
              <w:spacing w:after="0" w:line="240" w:lineRule="auto"/>
              <w:jc w:val="both"/>
              <w:rPr>
                <w:rFonts w:ascii="Times New Roman" w:hAnsi="Times New Roman"/>
                <w:sz w:val="24"/>
                <w:szCs w:val="24"/>
              </w:rPr>
            </w:pPr>
            <w:r>
              <w:rPr>
                <w:rFonts w:ascii="Times New Roman" w:hAnsi="Times New Roman"/>
                <w:sz w:val="24"/>
                <w:szCs w:val="24"/>
              </w:rPr>
              <w:t>А</w:t>
            </w:r>
            <w:r w:rsidRPr="00A35CDB">
              <w:rPr>
                <w:rFonts w:ascii="Times New Roman" w:hAnsi="Times New Roman"/>
                <w:sz w:val="24"/>
                <w:szCs w:val="24"/>
              </w:rPr>
              <w:t>налитика поступлений и выбытий</w:t>
            </w:r>
          </w:p>
        </w:tc>
        <w:tc>
          <w:tcPr>
            <w:tcW w:w="5635" w:type="dxa"/>
            <w:shd w:val="clear" w:color="auto" w:fill="auto"/>
          </w:tcPr>
          <w:p w:rsidR="008A2ECA" w:rsidRPr="00A35CDB" w:rsidRDefault="008A2ECA" w:rsidP="00BA241F">
            <w:pPr>
              <w:pStyle w:val="ConsPlusCell"/>
              <w:widowControl w:val="0"/>
              <w:rPr>
                <w:rFonts w:ascii="Times New Roman" w:hAnsi="Times New Roman" w:cs="Times New Roman"/>
                <w:sz w:val="24"/>
                <w:szCs w:val="24"/>
              </w:rPr>
            </w:pPr>
            <w:r w:rsidRPr="00A35CDB">
              <w:rPr>
                <w:rFonts w:ascii="Times New Roman" w:hAnsi="Times New Roman" w:cs="Times New Roman"/>
                <w:sz w:val="24"/>
                <w:szCs w:val="24"/>
              </w:rPr>
              <w:t>1</w:t>
            </w:r>
            <w:r>
              <w:rPr>
                <w:rFonts w:ascii="Times New Roman" w:hAnsi="Times New Roman" w:cs="Times New Roman"/>
                <w:sz w:val="24"/>
                <w:szCs w:val="24"/>
              </w:rPr>
              <w:t>–</w:t>
            </w:r>
            <w:r w:rsidRPr="00A35CDB">
              <w:rPr>
                <w:rFonts w:ascii="Times New Roman" w:hAnsi="Times New Roman" w:cs="Times New Roman"/>
                <w:sz w:val="24"/>
                <w:szCs w:val="24"/>
              </w:rPr>
              <w:t xml:space="preserve">2 </w:t>
            </w:r>
            <w:r w:rsidRPr="00A35CDB">
              <w:rPr>
                <w:rFonts w:ascii="Times New Roman" w:hAnsi="Times New Roman"/>
                <w:sz w:val="24"/>
                <w:szCs w:val="24"/>
              </w:rPr>
              <w:t>–</w:t>
            </w:r>
            <w:r w:rsidRPr="00A35CDB">
              <w:rPr>
                <w:rFonts w:ascii="Times New Roman" w:hAnsi="Times New Roman" w:cs="Times New Roman"/>
                <w:sz w:val="24"/>
                <w:szCs w:val="24"/>
              </w:rPr>
              <w:t xml:space="preserve"> код раздела;</w:t>
            </w:r>
          </w:p>
          <w:p w:rsidR="008A2ECA" w:rsidRPr="00A35CDB" w:rsidRDefault="008A2ECA" w:rsidP="00BA241F">
            <w:pPr>
              <w:pStyle w:val="ConsPlusCell"/>
              <w:widowControl w:val="0"/>
              <w:rPr>
                <w:rFonts w:ascii="Times New Roman" w:hAnsi="Times New Roman" w:cs="Times New Roman"/>
                <w:sz w:val="24"/>
                <w:szCs w:val="24"/>
              </w:rPr>
            </w:pPr>
            <w:r w:rsidRPr="00A35CDB">
              <w:rPr>
                <w:rFonts w:ascii="Times New Roman" w:hAnsi="Times New Roman" w:cs="Times New Roman"/>
                <w:sz w:val="24"/>
                <w:szCs w:val="24"/>
              </w:rPr>
              <w:t>3</w:t>
            </w:r>
            <w:r>
              <w:rPr>
                <w:rFonts w:ascii="Times New Roman" w:hAnsi="Times New Roman" w:cs="Times New Roman"/>
                <w:sz w:val="24"/>
                <w:szCs w:val="24"/>
              </w:rPr>
              <w:t>–</w:t>
            </w:r>
            <w:r w:rsidRPr="00A35CDB">
              <w:rPr>
                <w:rFonts w:ascii="Times New Roman" w:hAnsi="Times New Roman" w:cs="Times New Roman"/>
                <w:sz w:val="24"/>
                <w:szCs w:val="24"/>
              </w:rPr>
              <w:t xml:space="preserve">4 </w:t>
            </w:r>
            <w:r w:rsidRPr="00A35CDB">
              <w:rPr>
                <w:rFonts w:ascii="Times New Roman" w:hAnsi="Times New Roman"/>
                <w:sz w:val="24"/>
                <w:szCs w:val="24"/>
              </w:rPr>
              <w:t>–</w:t>
            </w:r>
            <w:r w:rsidRPr="00A35CDB">
              <w:rPr>
                <w:rFonts w:ascii="Times New Roman" w:hAnsi="Times New Roman" w:cs="Times New Roman"/>
                <w:sz w:val="24"/>
                <w:szCs w:val="24"/>
              </w:rPr>
              <w:t xml:space="preserve"> код подраздела;</w:t>
            </w:r>
          </w:p>
          <w:p w:rsidR="008A2ECA" w:rsidRPr="00A35CDB" w:rsidRDefault="008A2ECA" w:rsidP="00BA241F">
            <w:pPr>
              <w:pStyle w:val="ConsPlusCell"/>
              <w:widowControl w:val="0"/>
              <w:rPr>
                <w:rFonts w:ascii="Times New Roman" w:hAnsi="Times New Roman" w:cs="Times New Roman"/>
                <w:sz w:val="24"/>
                <w:szCs w:val="24"/>
              </w:rPr>
            </w:pPr>
            <w:r w:rsidRPr="00A35CDB">
              <w:rPr>
                <w:rFonts w:ascii="Times New Roman" w:hAnsi="Times New Roman" w:cs="Times New Roman"/>
                <w:sz w:val="24"/>
                <w:szCs w:val="24"/>
              </w:rPr>
              <w:t>5</w:t>
            </w:r>
            <w:r>
              <w:rPr>
                <w:rFonts w:ascii="Times New Roman" w:hAnsi="Times New Roman" w:cs="Times New Roman"/>
                <w:sz w:val="24"/>
                <w:szCs w:val="24"/>
              </w:rPr>
              <w:t>–</w:t>
            </w:r>
            <w:r w:rsidRPr="00A35CDB">
              <w:rPr>
                <w:rFonts w:ascii="Times New Roman" w:hAnsi="Times New Roman" w:cs="Times New Roman"/>
                <w:sz w:val="24"/>
                <w:szCs w:val="24"/>
              </w:rPr>
              <w:t xml:space="preserve">14 </w:t>
            </w:r>
            <w:r w:rsidRPr="00A35CDB">
              <w:rPr>
                <w:rFonts w:ascii="Times New Roman" w:hAnsi="Times New Roman"/>
                <w:sz w:val="24"/>
                <w:szCs w:val="24"/>
              </w:rPr>
              <w:t>–</w:t>
            </w:r>
            <w:r w:rsidRPr="00A35CDB">
              <w:rPr>
                <w:rFonts w:ascii="Times New Roman" w:hAnsi="Times New Roman" w:cs="Times New Roman"/>
                <w:sz w:val="24"/>
                <w:szCs w:val="24"/>
              </w:rPr>
              <w:t xml:space="preserve"> код целевой статьи (программное (непрограммное) направление, подпрограмма, основное мероприятие, направление расходов)</w:t>
            </w:r>
            <w:r>
              <w:rPr>
                <w:rFonts w:ascii="Times New Roman" w:hAnsi="Times New Roman" w:cs="Times New Roman"/>
                <w:sz w:val="24"/>
                <w:szCs w:val="24"/>
              </w:rPr>
              <w:t>;</w:t>
            </w:r>
          </w:p>
          <w:p w:rsidR="008A2ECA" w:rsidRPr="00A35CDB" w:rsidRDefault="008A2ECA" w:rsidP="00BA241F">
            <w:pPr>
              <w:widowControl w:val="0"/>
              <w:spacing w:after="0" w:line="240" w:lineRule="auto"/>
              <w:jc w:val="both"/>
              <w:rPr>
                <w:rFonts w:ascii="Times New Roman" w:hAnsi="Times New Roman"/>
                <w:sz w:val="24"/>
                <w:szCs w:val="24"/>
              </w:rPr>
            </w:pPr>
            <w:r w:rsidRPr="00A35CDB">
              <w:rPr>
                <w:rFonts w:ascii="Times New Roman" w:hAnsi="Times New Roman"/>
                <w:sz w:val="24"/>
                <w:szCs w:val="24"/>
              </w:rPr>
              <w:t>15</w:t>
            </w:r>
            <w:r>
              <w:rPr>
                <w:rFonts w:ascii="Times New Roman" w:hAnsi="Times New Roman"/>
                <w:sz w:val="24"/>
                <w:szCs w:val="24"/>
              </w:rPr>
              <w:t>–</w:t>
            </w:r>
            <w:r w:rsidRPr="00A35CDB">
              <w:rPr>
                <w:rFonts w:ascii="Times New Roman" w:hAnsi="Times New Roman"/>
                <w:sz w:val="24"/>
                <w:szCs w:val="24"/>
              </w:rPr>
              <w:t>17 – вид расходов</w:t>
            </w:r>
          </w:p>
        </w:tc>
      </w:tr>
      <w:tr w:rsidR="008A2ECA" w:rsidRPr="00A35CDB" w:rsidTr="00BA241F">
        <w:tc>
          <w:tcPr>
            <w:tcW w:w="3936" w:type="dxa"/>
            <w:shd w:val="clear" w:color="auto" w:fill="auto"/>
          </w:tcPr>
          <w:p w:rsidR="008A2ECA" w:rsidRPr="00A35CDB" w:rsidRDefault="008A2ECA" w:rsidP="00BA241F">
            <w:pPr>
              <w:widowControl w:val="0"/>
              <w:spacing w:after="0" w:line="240" w:lineRule="auto"/>
              <w:rPr>
                <w:rFonts w:ascii="Times New Roman" w:hAnsi="Times New Roman"/>
                <w:sz w:val="24"/>
                <w:szCs w:val="24"/>
              </w:rPr>
            </w:pPr>
            <w:r w:rsidRPr="00A35CDB">
              <w:rPr>
                <w:rFonts w:ascii="Times New Roman" w:hAnsi="Times New Roman"/>
                <w:sz w:val="24"/>
                <w:szCs w:val="24"/>
              </w:rPr>
              <w:t>18</w:t>
            </w:r>
            <w:r>
              <w:rPr>
                <w:rFonts w:ascii="Times New Roman" w:hAnsi="Times New Roman"/>
                <w:sz w:val="24"/>
                <w:szCs w:val="24"/>
              </w:rPr>
              <w:t>.</w:t>
            </w:r>
          </w:p>
          <w:p w:rsidR="008A2ECA" w:rsidRPr="00A35CDB" w:rsidRDefault="008A2ECA" w:rsidP="00BA241F">
            <w:pPr>
              <w:widowControl w:val="0"/>
              <w:spacing w:after="0" w:line="240" w:lineRule="auto"/>
              <w:rPr>
                <w:rFonts w:ascii="Times New Roman" w:hAnsi="Times New Roman"/>
                <w:sz w:val="24"/>
                <w:szCs w:val="24"/>
              </w:rPr>
            </w:pPr>
            <w:r>
              <w:rPr>
                <w:rFonts w:ascii="Times New Roman" w:hAnsi="Times New Roman"/>
                <w:sz w:val="24"/>
                <w:szCs w:val="24"/>
              </w:rPr>
              <w:t>В</w:t>
            </w:r>
            <w:r w:rsidRPr="00A35CDB">
              <w:rPr>
                <w:rFonts w:ascii="Times New Roman" w:hAnsi="Times New Roman"/>
                <w:sz w:val="24"/>
                <w:szCs w:val="24"/>
              </w:rPr>
              <w:t>ид финансового обеспечения</w:t>
            </w:r>
          </w:p>
        </w:tc>
        <w:tc>
          <w:tcPr>
            <w:tcW w:w="5635" w:type="dxa"/>
            <w:shd w:val="clear" w:color="auto" w:fill="auto"/>
          </w:tcPr>
          <w:p w:rsidR="008A2ECA" w:rsidRPr="00A35CDB" w:rsidRDefault="008A2ECA" w:rsidP="00BA241F">
            <w:pPr>
              <w:widowControl w:val="0"/>
              <w:spacing w:after="0" w:line="240" w:lineRule="auto"/>
              <w:jc w:val="both"/>
              <w:rPr>
                <w:rFonts w:ascii="Times New Roman" w:hAnsi="Times New Roman"/>
                <w:sz w:val="24"/>
                <w:szCs w:val="24"/>
              </w:rPr>
            </w:pPr>
            <w:r w:rsidRPr="00A35CDB">
              <w:rPr>
                <w:rFonts w:ascii="Times New Roman" w:eastAsia="Times New Roman" w:hAnsi="Times New Roman"/>
                <w:sz w:val="24"/>
                <w:szCs w:val="24"/>
                <w:lang w:eastAsia="ru-RU"/>
              </w:rPr>
              <w:t>1 –</w:t>
            </w:r>
            <w:r>
              <w:rPr>
                <w:rFonts w:ascii="Times New Roman" w:eastAsia="Times New Roman" w:hAnsi="Times New Roman"/>
                <w:sz w:val="24"/>
                <w:szCs w:val="24"/>
                <w:lang w:eastAsia="ru-RU"/>
              </w:rPr>
              <w:t xml:space="preserve"> </w:t>
            </w:r>
            <w:r w:rsidRPr="00A35CDB">
              <w:rPr>
                <w:rFonts w:ascii="Times New Roman" w:eastAsia="Times New Roman" w:hAnsi="Times New Roman"/>
                <w:sz w:val="24"/>
                <w:szCs w:val="24"/>
                <w:lang w:eastAsia="ru-RU"/>
              </w:rPr>
              <w:t>бюджетная деятельность</w:t>
            </w:r>
          </w:p>
        </w:tc>
      </w:tr>
      <w:tr w:rsidR="008A2ECA" w:rsidRPr="00A35CDB" w:rsidTr="00BA241F">
        <w:tc>
          <w:tcPr>
            <w:tcW w:w="3936" w:type="dxa"/>
            <w:shd w:val="clear" w:color="auto" w:fill="auto"/>
          </w:tcPr>
          <w:p w:rsidR="008A2ECA" w:rsidRPr="00A35CDB" w:rsidRDefault="008A2ECA" w:rsidP="00BA241F">
            <w:pPr>
              <w:widowControl w:val="0"/>
              <w:tabs>
                <w:tab w:val="left" w:pos="284"/>
              </w:tabs>
              <w:spacing w:after="0" w:line="240" w:lineRule="auto"/>
              <w:rPr>
                <w:rFonts w:ascii="Times New Roman" w:hAnsi="Times New Roman"/>
                <w:sz w:val="24"/>
                <w:szCs w:val="24"/>
              </w:rPr>
            </w:pPr>
            <w:r w:rsidRPr="00A35CDB">
              <w:rPr>
                <w:rFonts w:ascii="Times New Roman" w:hAnsi="Times New Roman"/>
                <w:sz w:val="24"/>
                <w:szCs w:val="24"/>
              </w:rPr>
              <w:t>19-23</w:t>
            </w:r>
            <w:r>
              <w:rPr>
                <w:rFonts w:ascii="Times New Roman" w:hAnsi="Times New Roman"/>
                <w:sz w:val="24"/>
                <w:szCs w:val="24"/>
              </w:rPr>
              <w:t>.</w:t>
            </w:r>
          </w:p>
          <w:p w:rsidR="008A2ECA" w:rsidRPr="00A35CDB" w:rsidRDefault="008A2ECA" w:rsidP="00BA241F">
            <w:pPr>
              <w:widowControl w:val="0"/>
              <w:tabs>
                <w:tab w:val="left" w:pos="284"/>
              </w:tabs>
              <w:spacing w:after="0" w:line="240" w:lineRule="auto"/>
              <w:rPr>
                <w:rFonts w:ascii="Times New Roman" w:hAnsi="Times New Roman"/>
                <w:sz w:val="24"/>
                <w:szCs w:val="24"/>
              </w:rPr>
            </w:pPr>
            <w:r>
              <w:rPr>
                <w:rFonts w:ascii="Times New Roman" w:hAnsi="Times New Roman"/>
                <w:sz w:val="24"/>
                <w:szCs w:val="24"/>
              </w:rPr>
              <w:t>С</w:t>
            </w:r>
            <w:r w:rsidRPr="00A35CDB">
              <w:rPr>
                <w:rFonts w:ascii="Times New Roman" w:hAnsi="Times New Roman"/>
                <w:sz w:val="24"/>
                <w:szCs w:val="24"/>
              </w:rPr>
              <w:t>чет бухгалтерского учета</w:t>
            </w:r>
          </w:p>
        </w:tc>
        <w:tc>
          <w:tcPr>
            <w:tcW w:w="5635" w:type="dxa"/>
            <w:shd w:val="clear" w:color="auto" w:fill="auto"/>
          </w:tcPr>
          <w:p w:rsidR="008A2ECA" w:rsidRPr="00A35CDB" w:rsidRDefault="008A2ECA" w:rsidP="00BA241F">
            <w:pPr>
              <w:widowControl w:val="0"/>
              <w:tabs>
                <w:tab w:val="left" w:pos="284"/>
              </w:tabs>
              <w:spacing w:after="0" w:line="240" w:lineRule="auto"/>
              <w:rPr>
                <w:rFonts w:ascii="Times New Roman" w:hAnsi="Times New Roman"/>
                <w:sz w:val="24"/>
                <w:szCs w:val="24"/>
              </w:rPr>
            </w:pPr>
            <w:r>
              <w:rPr>
                <w:rFonts w:ascii="Times New Roman" w:hAnsi="Times New Roman"/>
                <w:sz w:val="24"/>
                <w:szCs w:val="24"/>
              </w:rPr>
              <w:t>К</w:t>
            </w:r>
            <w:r w:rsidRPr="00A35CDB">
              <w:rPr>
                <w:rFonts w:ascii="Times New Roman" w:hAnsi="Times New Roman"/>
                <w:sz w:val="24"/>
                <w:szCs w:val="24"/>
              </w:rPr>
              <w:t xml:space="preserve">од счета </w:t>
            </w:r>
            <w:r>
              <w:rPr>
                <w:rFonts w:ascii="Times New Roman" w:hAnsi="Times New Roman"/>
                <w:sz w:val="24"/>
                <w:szCs w:val="24"/>
              </w:rPr>
              <w:t>р</w:t>
            </w:r>
            <w:r w:rsidRPr="00A35CDB">
              <w:rPr>
                <w:rFonts w:ascii="Times New Roman" w:hAnsi="Times New Roman"/>
                <w:sz w:val="24"/>
                <w:szCs w:val="24"/>
              </w:rPr>
              <w:t>абочего плана счетов бюджетного учета</w:t>
            </w:r>
          </w:p>
        </w:tc>
      </w:tr>
      <w:tr w:rsidR="008A2ECA" w:rsidRPr="00A35CDB" w:rsidTr="00BA241F">
        <w:tc>
          <w:tcPr>
            <w:tcW w:w="3936" w:type="dxa"/>
            <w:shd w:val="clear" w:color="auto" w:fill="auto"/>
          </w:tcPr>
          <w:p w:rsidR="008A2ECA" w:rsidRPr="00A35CDB" w:rsidRDefault="008A2ECA" w:rsidP="00BA241F">
            <w:pPr>
              <w:widowControl w:val="0"/>
              <w:tabs>
                <w:tab w:val="left" w:pos="284"/>
              </w:tabs>
              <w:spacing w:after="0" w:line="240" w:lineRule="auto"/>
              <w:rPr>
                <w:rFonts w:ascii="Times New Roman" w:hAnsi="Times New Roman"/>
                <w:sz w:val="24"/>
                <w:szCs w:val="24"/>
              </w:rPr>
            </w:pPr>
            <w:r w:rsidRPr="00A35CDB">
              <w:rPr>
                <w:rFonts w:ascii="Times New Roman" w:hAnsi="Times New Roman"/>
                <w:sz w:val="24"/>
                <w:szCs w:val="24"/>
              </w:rPr>
              <w:t>24–26</w:t>
            </w:r>
            <w:r>
              <w:rPr>
                <w:rFonts w:ascii="Times New Roman" w:hAnsi="Times New Roman"/>
                <w:sz w:val="24"/>
                <w:szCs w:val="24"/>
              </w:rPr>
              <w:t>.</w:t>
            </w:r>
          </w:p>
          <w:p w:rsidR="008A2ECA" w:rsidRPr="00A35CDB" w:rsidRDefault="008A2ECA" w:rsidP="00BA241F">
            <w:pPr>
              <w:widowControl w:val="0"/>
              <w:tabs>
                <w:tab w:val="left" w:pos="284"/>
              </w:tabs>
              <w:spacing w:after="0" w:line="240" w:lineRule="auto"/>
              <w:rPr>
                <w:rFonts w:ascii="Times New Roman" w:hAnsi="Times New Roman"/>
                <w:sz w:val="24"/>
                <w:szCs w:val="24"/>
              </w:rPr>
            </w:pPr>
            <w:r>
              <w:rPr>
                <w:rFonts w:ascii="Times New Roman" w:hAnsi="Times New Roman"/>
                <w:sz w:val="24"/>
                <w:szCs w:val="24"/>
              </w:rPr>
              <w:t>В</w:t>
            </w:r>
            <w:r w:rsidRPr="00A35CDB">
              <w:rPr>
                <w:rFonts w:ascii="Times New Roman" w:hAnsi="Times New Roman"/>
                <w:sz w:val="24"/>
                <w:szCs w:val="24"/>
              </w:rPr>
              <w:t>ид поступлений, выбытий объекта учета</w:t>
            </w:r>
          </w:p>
        </w:tc>
        <w:tc>
          <w:tcPr>
            <w:tcW w:w="5635" w:type="dxa"/>
            <w:shd w:val="clear" w:color="auto" w:fill="auto"/>
          </w:tcPr>
          <w:p w:rsidR="008A2ECA" w:rsidRPr="00A35CDB" w:rsidRDefault="008A2ECA" w:rsidP="00BA241F">
            <w:pPr>
              <w:widowControl w:val="0"/>
              <w:tabs>
                <w:tab w:val="left" w:pos="284"/>
              </w:tabs>
              <w:spacing w:after="0" w:line="240" w:lineRule="auto"/>
              <w:rPr>
                <w:rFonts w:ascii="Times New Roman" w:hAnsi="Times New Roman"/>
                <w:sz w:val="24"/>
                <w:szCs w:val="24"/>
              </w:rPr>
            </w:pPr>
            <w:r>
              <w:rPr>
                <w:rFonts w:ascii="Times New Roman" w:hAnsi="Times New Roman"/>
                <w:sz w:val="24"/>
                <w:szCs w:val="24"/>
              </w:rPr>
              <w:t>О</w:t>
            </w:r>
            <w:r w:rsidRPr="00A35CDB">
              <w:rPr>
                <w:rFonts w:ascii="Times New Roman" w:hAnsi="Times New Roman"/>
                <w:sz w:val="24"/>
                <w:szCs w:val="24"/>
              </w:rPr>
              <w:t>тражаются коды классификации операций (КОСГУ)</w:t>
            </w:r>
          </w:p>
        </w:tc>
      </w:tr>
      <w:tr w:rsidR="008A2ECA" w:rsidRPr="00A35CDB" w:rsidTr="00BA241F">
        <w:tc>
          <w:tcPr>
            <w:tcW w:w="9571" w:type="dxa"/>
            <w:gridSpan w:val="2"/>
            <w:shd w:val="clear" w:color="auto" w:fill="auto"/>
          </w:tcPr>
          <w:p w:rsidR="008A2ECA" w:rsidRPr="00A35CDB" w:rsidRDefault="008A2ECA" w:rsidP="00BA241F">
            <w:pPr>
              <w:widowControl w:val="0"/>
              <w:tabs>
                <w:tab w:val="left" w:pos="284"/>
              </w:tabs>
              <w:spacing w:after="0" w:line="240" w:lineRule="auto"/>
              <w:rPr>
                <w:rFonts w:ascii="Times New Roman" w:hAnsi="Times New Roman"/>
                <w:b/>
                <w:sz w:val="24"/>
                <w:szCs w:val="24"/>
              </w:rPr>
            </w:pPr>
            <w:r w:rsidRPr="00A35CDB">
              <w:rPr>
                <w:rFonts w:ascii="Times New Roman" w:hAnsi="Times New Roman"/>
                <w:b/>
                <w:sz w:val="24"/>
                <w:szCs w:val="24"/>
              </w:rPr>
              <w:t>При осуществлении своей деятельности учреждением</w:t>
            </w:r>
          </w:p>
        </w:tc>
      </w:tr>
      <w:tr w:rsidR="008A2ECA" w:rsidRPr="00A35CDB" w:rsidTr="00BA241F">
        <w:tc>
          <w:tcPr>
            <w:tcW w:w="3936" w:type="dxa"/>
            <w:shd w:val="clear" w:color="auto" w:fill="auto"/>
          </w:tcPr>
          <w:p w:rsidR="008A2ECA" w:rsidRPr="00A35CDB" w:rsidRDefault="008A2ECA" w:rsidP="00BA241F">
            <w:pPr>
              <w:widowControl w:val="0"/>
              <w:tabs>
                <w:tab w:val="left" w:pos="284"/>
              </w:tabs>
              <w:spacing w:before="60" w:after="60"/>
              <w:rPr>
                <w:rFonts w:ascii="Times New Roman" w:hAnsi="Times New Roman"/>
                <w:sz w:val="24"/>
                <w:szCs w:val="24"/>
              </w:rPr>
            </w:pPr>
            <w:r w:rsidRPr="00A35CDB">
              <w:rPr>
                <w:rFonts w:ascii="Times New Roman" w:hAnsi="Times New Roman"/>
                <w:sz w:val="24"/>
                <w:szCs w:val="24"/>
              </w:rPr>
              <w:t>1</w:t>
            </w:r>
            <w:r>
              <w:rPr>
                <w:rFonts w:ascii="Times New Roman" w:hAnsi="Times New Roman"/>
                <w:sz w:val="24"/>
                <w:szCs w:val="24"/>
              </w:rPr>
              <w:t>–</w:t>
            </w:r>
            <w:r w:rsidRPr="00A35CDB">
              <w:rPr>
                <w:rFonts w:ascii="Times New Roman" w:hAnsi="Times New Roman"/>
                <w:sz w:val="24"/>
                <w:szCs w:val="24"/>
              </w:rPr>
              <w:t>17</w:t>
            </w:r>
            <w:r>
              <w:rPr>
                <w:rFonts w:ascii="Times New Roman" w:hAnsi="Times New Roman"/>
                <w:sz w:val="24"/>
                <w:szCs w:val="24"/>
              </w:rPr>
              <w:t>.</w:t>
            </w:r>
          </w:p>
          <w:p w:rsidR="008A2ECA" w:rsidRPr="00A35CDB" w:rsidRDefault="008A2ECA" w:rsidP="00BA241F">
            <w:pPr>
              <w:widowControl w:val="0"/>
              <w:tabs>
                <w:tab w:val="left" w:pos="284"/>
              </w:tabs>
              <w:spacing w:before="60" w:after="60"/>
              <w:rPr>
                <w:rFonts w:ascii="Times New Roman" w:hAnsi="Times New Roman"/>
                <w:sz w:val="24"/>
                <w:szCs w:val="24"/>
              </w:rPr>
            </w:pPr>
            <w:r>
              <w:rPr>
                <w:rFonts w:ascii="Times New Roman" w:hAnsi="Times New Roman"/>
                <w:sz w:val="24"/>
                <w:szCs w:val="24"/>
              </w:rPr>
              <w:t>П</w:t>
            </w:r>
            <w:r w:rsidRPr="00A35CDB">
              <w:rPr>
                <w:rFonts w:ascii="Times New Roman" w:hAnsi="Times New Roman"/>
                <w:sz w:val="24"/>
                <w:szCs w:val="24"/>
              </w:rPr>
              <w:t>оступления и выбытия</w:t>
            </w:r>
          </w:p>
        </w:tc>
        <w:tc>
          <w:tcPr>
            <w:tcW w:w="5635" w:type="dxa"/>
            <w:shd w:val="clear" w:color="auto" w:fill="auto"/>
          </w:tcPr>
          <w:p w:rsidR="008A2ECA" w:rsidRPr="00A35CDB" w:rsidRDefault="008A2ECA" w:rsidP="00BA241F">
            <w:pPr>
              <w:pStyle w:val="ConsPlusCell"/>
              <w:widowControl w:val="0"/>
              <w:rPr>
                <w:rFonts w:ascii="Times New Roman" w:eastAsia="Calibri" w:hAnsi="Times New Roman" w:cs="Times New Roman"/>
                <w:sz w:val="24"/>
                <w:szCs w:val="24"/>
                <w:lang w:eastAsia="en-US"/>
              </w:rPr>
            </w:pPr>
            <w:r w:rsidRPr="00A35CDB">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w:t>
            </w:r>
            <w:r w:rsidRPr="00A35CDB">
              <w:rPr>
                <w:rFonts w:ascii="Times New Roman" w:eastAsia="Calibri" w:hAnsi="Times New Roman" w:cs="Times New Roman"/>
                <w:sz w:val="24"/>
                <w:szCs w:val="24"/>
                <w:lang w:eastAsia="en-US"/>
              </w:rPr>
              <w:t xml:space="preserve">2 </w:t>
            </w:r>
            <w:r w:rsidRPr="00A35CDB">
              <w:rPr>
                <w:rFonts w:ascii="Times New Roman" w:hAnsi="Times New Roman"/>
                <w:sz w:val="24"/>
                <w:szCs w:val="24"/>
              </w:rPr>
              <w:t>–</w:t>
            </w:r>
            <w:r w:rsidRPr="00A35CDB">
              <w:rPr>
                <w:rFonts w:ascii="Times New Roman" w:eastAsia="Calibri" w:hAnsi="Times New Roman" w:cs="Times New Roman"/>
                <w:sz w:val="24"/>
                <w:szCs w:val="24"/>
                <w:lang w:eastAsia="en-US"/>
              </w:rPr>
              <w:t xml:space="preserve"> код раздела;</w:t>
            </w:r>
          </w:p>
          <w:p w:rsidR="008A2ECA" w:rsidRPr="00A35CDB" w:rsidRDefault="008A2ECA" w:rsidP="00BA241F">
            <w:pPr>
              <w:pStyle w:val="ConsPlusCell"/>
              <w:widowControl w:val="0"/>
              <w:rPr>
                <w:rFonts w:ascii="Times New Roman" w:eastAsia="Calibri" w:hAnsi="Times New Roman" w:cs="Times New Roman"/>
                <w:sz w:val="24"/>
                <w:szCs w:val="24"/>
                <w:lang w:eastAsia="en-US"/>
              </w:rPr>
            </w:pPr>
            <w:r w:rsidRPr="00A35CDB">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w:t>
            </w:r>
            <w:r w:rsidRPr="00A35CDB">
              <w:rPr>
                <w:rFonts w:ascii="Times New Roman" w:eastAsia="Calibri" w:hAnsi="Times New Roman" w:cs="Times New Roman"/>
                <w:sz w:val="24"/>
                <w:szCs w:val="24"/>
                <w:lang w:eastAsia="en-US"/>
              </w:rPr>
              <w:t xml:space="preserve">4 </w:t>
            </w:r>
            <w:r w:rsidRPr="00A35CDB">
              <w:rPr>
                <w:rFonts w:ascii="Times New Roman" w:hAnsi="Times New Roman"/>
                <w:sz w:val="24"/>
                <w:szCs w:val="24"/>
              </w:rPr>
              <w:t>–</w:t>
            </w:r>
            <w:r w:rsidRPr="00A35CDB">
              <w:rPr>
                <w:rFonts w:ascii="Times New Roman" w:eastAsia="Calibri" w:hAnsi="Times New Roman" w:cs="Times New Roman"/>
                <w:sz w:val="24"/>
                <w:szCs w:val="24"/>
                <w:lang w:eastAsia="en-US"/>
              </w:rPr>
              <w:t xml:space="preserve"> код подраздела;</w:t>
            </w:r>
          </w:p>
          <w:p w:rsidR="008A2ECA" w:rsidRPr="00A35CDB" w:rsidRDefault="008A2ECA" w:rsidP="00BA241F">
            <w:pPr>
              <w:pStyle w:val="ConsPlusCell"/>
              <w:widowControl w:val="0"/>
              <w:rPr>
                <w:rFonts w:ascii="Times New Roman" w:eastAsia="Calibri" w:hAnsi="Times New Roman" w:cs="Times New Roman"/>
                <w:sz w:val="24"/>
                <w:szCs w:val="24"/>
                <w:lang w:eastAsia="en-US"/>
              </w:rPr>
            </w:pPr>
            <w:r w:rsidRPr="00A35CDB">
              <w:rPr>
                <w:rFonts w:ascii="Times New Roman" w:eastAsia="Calibri" w:hAnsi="Times New Roman" w:cs="Times New Roman"/>
                <w:sz w:val="24"/>
                <w:szCs w:val="24"/>
                <w:lang w:eastAsia="en-US"/>
              </w:rPr>
              <w:t>5-17 – «ноль»</w:t>
            </w:r>
          </w:p>
        </w:tc>
      </w:tr>
      <w:tr w:rsidR="008A2ECA" w:rsidRPr="00A35CDB" w:rsidTr="00BA241F">
        <w:tc>
          <w:tcPr>
            <w:tcW w:w="3936" w:type="dxa"/>
            <w:shd w:val="clear" w:color="auto" w:fill="auto"/>
          </w:tcPr>
          <w:p w:rsidR="008A2ECA" w:rsidRPr="00A35CDB" w:rsidRDefault="008A2ECA" w:rsidP="00BA241F">
            <w:pPr>
              <w:widowControl w:val="0"/>
              <w:tabs>
                <w:tab w:val="left" w:pos="284"/>
              </w:tabs>
              <w:spacing w:after="0" w:line="240" w:lineRule="auto"/>
              <w:rPr>
                <w:rFonts w:cs="Calibri"/>
                <w:sz w:val="24"/>
                <w:szCs w:val="24"/>
              </w:rPr>
            </w:pPr>
            <w:r w:rsidRPr="00A35CDB">
              <w:rPr>
                <w:rFonts w:cs="Calibri"/>
                <w:sz w:val="24"/>
                <w:szCs w:val="24"/>
              </w:rPr>
              <w:t>18</w:t>
            </w:r>
            <w:r>
              <w:rPr>
                <w:rFonts w:cs="Calibri"/>
                <w:sz w:val="24"/>
                <w:szCs w:val="24"/>
              </w:rPr>
              <w:t>.</w:t>
            </w:r>
          </w:p>
          <w:p w:rsidR="008A2ECA" w:rsidRPr="00A35CDB" w:rsidRDefault="008A2ECA" w:rsidP="00BA241F">
            <w:pPr>
              <w:widowControl w:val="0"/>
              <w:tabs>
                <w:tab w:val="left" w:pos="284"/>
              </w:tabs>
              <w:spacing w:after="0" w:line="240" w:lineRule="auto"/>
              <w:rPr>
                <w:rFonts w:cs="Calibri"/>
                <w:sz w:val="24"/>
                <w:szCs w:val="24"/>
              </w:rPr>
            </w:pPr>
            <w:r>
              <w:rPr>
                <w:rFonts w:ascii="Times New Roman" w:hAnsi="Times New Roman"/>
                <w:sz w:val="24"/>
                <w:szCs w:val="24"/>
              </w:rPr>
              <w:t>В</w:t>
            </w:r>
            <w:r w:rsidRPr="00A35CDB">
              <w:rPr>
                <w:rFonts w:ascii="Times New Roman" w:hAnsi="Times New Roman"/>
                <w:sz w:val="24"/>
                <w:szCs w:val="24"/>
              </w:rPr>
              <w:t>ид финансового обеспечения (деятельности)</w:t>
            </w:r>
          </w:p>
        </w:tc>
        <w:tc>
          <w:tcPr>
            <w:tcW w:w="5635" w:type="dxa"/>
            <w:shd w:val="clear" w:color="auto" w:fill="auto"/>
          </w:tcPr>
          <w:p w:rsidR="008A2ECA" w:rsidRPr="00A35CDB" w:rsidRDefault="008A2ECA" w:rsidP="00BA241F">
            <w:pPr>
              <w:widowControl w:val="0"/>
              <w:tabs>
                <w:tab w:val="left" w:pos="284"/>
              </w:tabs>
              <w:spacing w:after="0" w:line="240" w:lineRule="auto"/>
              <w:rPr>
                <w:rFonts w:ascii="Times New Roman" w:hAnsi="Times New Roman"/>
                <w:sz w:val="24"/>
                <w:szCs w:val="24"/>
              </w:rPr>
            </w:pPr>
            <w:r w:rsidRPr="00A35CDB">
              <w:rPr>
                <w:rFonts w:ascii="Times New Roman" w:hAnsi="Times New Roman"/>
                <w:sz w:val="24"/>
                <w:szCs w:val="24"/>
              </w:rPr>
              <w:t>2 – приносящая доход деятельность (собственные доходы учреждения);</w:t>
            </w:r>
          </w:p>
          <w:p w:rsidR="008A2ECA" w:rsidRPr="00A35CDB" w:rsidRDefault="008A2ECA" w:rsidP="00BA241F">
            <w:pPr>
              <w:widowControl w:val="0"/>
              <w:tabs>
                <w:tab w:val="left" w:pos="284"/>
              </w:tabs>
              <w:spacing w:after="0" w:line="240" w:lineRule="auto"/>
              <w:rPr>
                <w:rFonts w:ascii="Times New Roman" w:hAnsi="Times New Roman"/>
                <w:sz w:val="24"/>
                <w:szCs w:val="24"/>
              </w:rPr>
            </w:pPr>
            <w:r w:rsidRPr="00A35CDB">
              <w:rPr>
                <w:rFonts w:ascii="Times New Roman" w:hAnsi="Times New Roman"/>
                <w:sz w:val="24"/>
                <w:szCs w:val="24"/>
              </w:rPr>
              <w:t>3 – средства во временном распоряжении;</w:t>
            </w:r>
          </w:p>
          <w:p w:rsidR="008A2ECA" w:rsidRPr="00A35CDB" w:rsidRDefault="008A2ECA" w:rsidP="00BA241F">
            <w:pPr>
              <w:widowControl w:val="0"/>
              <w:tabs>
                <w:tab w:val="left" w:pos="284"/>
              </w:tabs>
              <w:spacing w:after="0" w:line="240" w:lineRule="auto"/>
              <w:rPr>
                <w:rFonts w:ascii="Times New Roman" w:hAnsi="Times New Roman"/>
                <w:sz w:val="24"/>
                <w:szCs w:val="24"/>
              </w:rPr>
            </w:pPr>
            <w:r w:rsidRPr="00A35CDB">
              <w:rPr>
                <w:rFonts w:ascii="Times New Roman" w:hAnsi="Times New Roman"/>
                <w:sz w:val="24"/>
                <w:szCs w:val="24"/>
              </w:rPr>
              <w:t>4 – субсидия на выполнение государственного задания;</w:t>
            </w:r>
          </w:p>
          <w:p w:rsidR="008A2ECA" w:rsidRPr="00A35CDB" w:rsidRDefault="008A2ECA" w:rsidP="00BA241F">
            <w:pPr>
              <w:widowControl w:val="0"/>
              <w:tabs>
                <w:tab w:val="left" w:pos="284"/>
              </w:tabs>
              <w:spacing w:after="0" w:line="240" w:lineRule="auto"/>
              <w:rPr>
                <w:rFonts w:cs="Calibri"/>
                <w:sz w:val="24"/>
                <w:szCs w:val="24"/>
              </w:rPr>
            </w:pPr>
            <w:r w:rsidRPr="00A35CDB">
              <w:rPr>
                <w:rFonts w:ascii="Times New Roman" w:hAnsi="Times New Roman"/>
                <w:sz w:val="24"/>
                <w:szCs w:val="24"/>
              </w:rPr>
              <w:t>5 – субсидии на иные цели</w:t>
            </w:r>
          </w:p>
        </w:tc>
      </w:tr>
      <w:tr w:rsidR="008A2ECA" w:rsidRPr="00A35CDB" w:rsidTr="00BA241F">
        <w:tc>
          <w:tcPr>
            <w:tcW w:w="3936" w:type="dxa"/>
            <w:shd w:val="clear" w:color="auto" w:fill="auto"/>
          </w:tcPr>
          <w:p w:rsidR="008A2ECA" w:rsidRPr="00A35CDB" w:rsidRDefault="008A2ECA" w:rsidP="00BA241F">
            <w:pPr>
              <w:widowControl w:val="0"/>
              <w:tabs>
                <w:tab w:val="left" w:pos="284"/>
              </w:tabs>
              <w:spacing w:after="0" w:line="240" w:lineRule="auto"/>
              <w:rPr>
                <w:rFonts w:ascii="Times New Roman" w:hAnsi="Times New Roman"/>
                <w:sz w:val="24"/>
                <w:szCs w:val="24"/>
              </w:rPr>
            </w:pPr>
            <w:r w:rsidRPr="00A35CDB">
              <w:rPr>
                <w:rFonts w:ascii="Times New Roman" w:hAnsi="Times New Roman"/>
                <w:sz w:val="24"/>
                <w:szCs w:val="24"/>
              </w:rPr>
              <w:t>19</w:t>
            </w:r>
            <w:r>
              <w:rPr>
                <w:rFonts w:ascii="Times New Roman" w:hAnsi="Times New Roman"/>
                <w:sz w:val="24"/>
                <w:szCs w:val="24"/>
              </w:rPr>
              <w:t>–</w:t>
            </w:r>
            <w:r w:rsidRPr="00A35CDB">
              <w:rPr>
                <w:rFonts w:ascii="Times New Roman" w:hAnsi="Times New Roman"/>
                <w:sz w:val="24"/>
                <w:szCs w:val="24"/>
              </w:rPr>
              <w:t>23</w:t>
            </w:r>
            <w:r>
              <w:rPr>
                <w:rFonts w:ascii="Times New Roman" w:hAnsi="Times New Roman"/>
                <w:sz w:val="24"/>
                <w:szCs w:val="24"/>
              </w:rPr>
              <w:t>.</w:t>
            </w:r>
          </w:p>
          <w:p w:rsidR="008A2ECA" w:rsidRPr="00A35CDB" w:rsidRDefault="008A2ECA" w:rsidP="00BA241F">
            <w:pPr>
              <w:widowControl w:val="0"/>
              <w:tabs>
                <w:tab w:val="left" w:pos="284"/>
              </w:tabs>
              <w:spacing w:after="0" w:line="240" w:lineRule="auto"/>
              <w:rPr>
                <w:rFonts w:ascii="Times New Roman" w:hAnsi="Times New Roman"/>
                <w:sz w:val="24"/>
                <w:szCs w:val="24"/>
              </w:rPr>
            </w:pPr>
            <w:r>
              <w:rPr>
                <w:rFonts w:ascii="Times New Roman" w:hAnsi="Times New Roman"/>
                <w:sz w:val="24"/>
                <w:szCs w:val="24"/>
              </w:rPr>
              <w:t>С</w:t>
            </w:r>
            <w:r w:rsidRPr="00A35CDB">
              <w:rPr>
                <w:rFonts w:ascii="Times New Roman" w:hAnsi="Times New Roman"/>
                <w:sz w:val="24"/>
                <w:szCs w:val="24"/>
              </w:rPr>
              <w:t>чет бухгалтерского учета</w:t>
            </w:r>
          </w:p>
        </w:tc>
        <w:tc>
          <w:tcPr>
            <w:tcW w:w="5635" w:type="dxa"/>
            <w:shd w:val="clear" w:color="auto" w:fill="auto"/>
          </w:tcPr>
          <w:p w:rsidR="008A2ECA" w:rsidRPr="00A35CDB" w:rsidRDefault="008A2ECA" w:rsidP="00BA241F">
            <w:pPr>
              <w:widowControl w:val="0"/>
              <w:tabs>
                <w:tab w:val="left" w:pos="284"/>
              </w:tabs>
              <w:spacing w:after="0" w:line="240" w:lineRule="auto"/>
              <w:rPr>
                <w:rFonts w:ascii="Times New Roman" w:hAnsi="Times New Roman"/>
                <w:sz w:val="24"/>
                <w:szCs w:val="24"/>
              </w:rPr>
            </w:pPr>
            <w:r>
              <w:rPr>
                <w:rFonts w:ascii="Times New Roman" w:hAnsi="Times New Roman"/>
                <w:sz w:val="24"/>
                <w:szCs w:val="24"/>
              </w:rPr>
              <w:t>К</w:t>
            </w:r>
            <w:r w:rsidRPr="00A35CDB">
              <w:rPr>
                <w:rFonts w:ascii="Times New Roman" w:hAnsi="Times New Roman"/>
                <w:sz w:val="24"/>
                <w:szCs w:val="24"/>
              </w:rPr>
              <w:t xml:space="preserve">од счета </w:t>
            </w:r>
            <w:r>
              <w:rPr>
                <w:rFonts w:ascii="Times New Roman" w:hAnsi="Times New Roman"/>
                <w:sz w:val="24"/>
                <w:szCs w:val="24"/>
              </w:rPr>
              <w:t>р</w:t>
            </w:r>
            <w:r w:rsidRPr="00A35CDB">
              <w:rPr>
                <w:rFonts w:ascii="Times New Roman" w:hAnsi="Times New Roman"/>
                <w:sz w:val="24"/>
                <w:szCs w:val="24"/>
              </w:rPr>
              <w:t>абочего плана счетов бюджетного учета</w:t>
            </w:r>
          </w:p>
        </w:tc>
      </w:tr>
      <w:tr w:rsidR="008A2ECA" w:rsidRPr="00A35CDB" w:rsidTr="00BA241F">
        <w:tc>
          <w:tcPr>
            <w:tcW w:w="3936" w:type="dxa"/>
            <w:shd w:val="clear" w:color="auto" w:fill="auto"/>
          </w:tcPr>
          <w:p w:rsidR="008A2ECA" w:rsidRPr="00A35CDB" w:rsidRDefault="008A2ECA" w:rsidP="00BA241F">
            <w:pPr>
              <w:widowControl w:val="0"/>
              <w:tabs>
                <w:tab w:val="left" w:pos="284"/>
              </w:tabs>
              <w:spacing w:after="0" w:line="240" w:lineRule="auto"/>
              <w:rPr>
                <w:rFonts w:ascii="Times New Roman" w:hAnsi="Times New Roman"/>
                <w:sz w:val="24"/>
                <w:szCs w:val="24"/>
              </w:rPr>
            </w:pPr>
            <w:r w:rsidRPr="00A35CDB">
              <w:rPr>
                <w:rFonts w:ascii="Times New Roman" w:hAnsi="Times New Roman"/>
                <w:sz w:val="24"/>
                <w:szCs w:val="24"/>
              </w:rPr>
              <w:lastRenderedPageBreak/>
              <w:t>24</w:t>
            </w:r>
            <w:r>
              <w:rPr>
                <w:rFonts w:ascii="Times New Roman" w:hAnsi="Times New Roman"/>
                <w:sz w:val="24"/>
                <w:szCs w:val="24"/>
              </w:rPr>
              <w:t>–</w:t>
            </w:r>
            <w:r w:rsidRPr="00A35CDB">
              <w:rPr>
                <w:rFonts w:ascii="Times New Roman" w:hAnsi="Times New Roman"/>
                <w:sz w:val="24"/>
                <w:szCs w:val="24"/>
              </w:rPr>
              <w:t>26</w:t>
            </w:r>
            <w:r>
              <w:rPr>
                <w:rFonts w:ascii="Times New Roman" w:hAnsi="Times New Roman"/>
                <w:sz w:val="24"/>
                <w:szCs w:val="24"/>
              </w:rPr>
              <w:t>.</w:t>
            </w:r>
          </w:p>
          <w:p w:rsidR="008A2ECA" w:rsidRPr="00A35CDB" w:rsidRDefault="008A2ECA" w:rsidP="00BA241F">
            <w:pPr>
              <w:widowControl w:val="0"/>
              <w:tabs>
                <w:tab w:val="left" w:pos="284"/>
              </w:tabs>
              <w:spacing w:after="0" w:line="240" w:lineRule="auto"/>
              <w:rPr>
                <w:rFonts w:ascii="Times New Roman" w:hAnsi="Times New Roman"/>
                <w:sz w:val="24"/>
                <w:szCs w:val="24"/>
              </w:rPr>
            </w:pPr>
            <w:r>
              <w:rPr>
                <w:rFonts w:ascii="Times New Roman" w:hAnsi="Times New Roman"/>
                <w:sz w:val="24"/>
                <w:szCs w:val="24"/>
              </w:rPr>
              <w:t>В</w:t>
            </w:r>
            <w:r w:rsidRPr="00A35CDB">
              <w:rPr>
                <w:rFonts w:ascii="Times New Roman" w:hAnsi="Times New Roman"/>
                <w:sz w:val="24"/>
                <w:szCs w:val="24"/>
              </w:rPr>
              <w:t>ид поступлений, выбытий объекта учета</w:t>
            </w:r>
          </w:p>
        </w:tc>
        <w:tc>
          <w:tcPr>
            <w:tcW w:w="5635" w:type="dxa"/>
            <w:shd w:val="clear" w:color="auto" w:fill="auto"/>
          </w:tcPr>
          <w:p w:rsidR="008A2ECA" w:rsidRPr="00A35CDB" w:rsidRDefault="008A2ECA" w:rsidP="00BA241F">
            <w:pPr>
              <w:widowControl w:val="0"/>
              <w:tabs>
                <w:tab w:val="left" w:pos="284"/>
              </w:tabs>
              <w:spacing w:after="0" w:line="240" w:lineRule="auto"/>
              <w:rPr>
                <w:rFonts w:ascii="Times New Roman" w:hAnsi="Times New Roman"/>
                <w:sz w:val="24"/>
                <w:szCs w:val="24"/>
              </w:rPr>
            </w:pPr>
            <w:r>
              <w:rPr>
                <w:rFonts w:ascii="Times New Roman" w:hAnsi="Times New Roman"/>
                <w:sz w:val="24"/>
                <w:szCs w:val="24"/>
              </w:rPr>
              <w:t>О</w:t>
            </w:r>
            <w:r w:rsidRPr="00A35CDB">
              <w:rPr>
                <w:rFonts w:ascii="Times New Roman" w:hAnsi="Times New Roman"/>
                <w:sz w:val="24"/>
                <w:szCs w:val="24"/>
              </w:rPr>
              <w:t>тражаются коды классификации операций (КОСГУ)</w:t>
            </w:r>
          </w:p>
        </w:tc>
      </w:tr>
    </w:tbl>
    <w:p w:rsidR="008A2ECA" w:rsidRDefault="008A2ECA" w:rsidP="007F10B4">
      <w:pPr>
        <w:ind w:firstLine="708"/>
        <w:jc w:val="both"/>
        <w:rPr>
          <w:rFonts w:ascii="Times New Roman" w:hAnsi="Times New Roman" w:cs="Times New Roman"/>
          <w:sz w:val="28"/>
          <w:szCs w:val="28"/>
        </w:rPr>
      </w:pPr>
    </w:p>
    <w:p w:rsidR="008A2ECA" w:rsidRDefault="00FE710F" w:rsidP="008A2ECA">
      <w:pPr>
        <w:jc w:val="both"/>
        <w:rPr>
          <w:rFonts w:ascii="Times New Roman" w:hAnsi="Times New Roman" w:cs="Times New Roman"/>
          <w:sz w:val="28"/>
          <w:szCs w:val="28"/>
        </w:rPr>
      </w:pPr>
      <w:r w:rsidRPr="00FE710F">
        <w:rPr>
          <w:rFonts w:ascii="Times New Roman" w:hAnsi="Times New Roman" w:cs="Times New Roman"/>
          <w:sz w:val="28"/>
          <w:szCs w:val="28"/>
        </w:rPr>
        <w:t>Основание: пункты 21–21.2 Инструкции к Единому плану счетов № 157</w:t>
      </w:r>
      <w:r w:rsidR="008A2ECA">
        <w:rPr>
          <w:rFonts w:ascii="Times New Roman" w:hAnsi="Times New Roman" w:cs="Times New Roman"/>
          <w:sz w:val="28"/>
          <w:szCs w:val="28"/>
        </w:rPr>
        <w:t>н, пункт 2.1 Инструкции № 174н.</w:t>
      </w:r>
    </w:p>
    <w:p w:rsidR="008A2ECA"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 Основание: пункты 2 и 6 Инструкции к Единому плану счетов № 157н. </w:t>
      </w:r>
    </w:p>
    <w:p w:rsidR="008A2ECA"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V. Учет отдельных</w:t>
      </w:r>
      <w:r w:rsidR="008A2ECA">
        <w:rPr>
          <w:rFonts w:ascii="Times New Roman" w:hAnsi="Times New Roman" w:cs="Times New Roman"/>
          <w:sz w:val="28"/>
          <w:szCs w:val="28"/>
        </w:rPr>
        <w:t xml:space="preserve"> видов имущества и обязательств</w:t>
      </w:r>
    </w:p>
    <w:p w:rsidR="008A2ECA"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1. Бухучет ведется по первичным документам, которые проверены сотрудниками бухгалтерии в соответствии с Положением о внутреннем финансовом контроле </w:t>
      </w:r>
      <w:r w:rsidRPr="00BA241F">
        <w:rPr>
          <w:rFonts w:ascii="Times New Roman" w:hAnsi="Times New Roman" w:cs="Times New Roman"/>
          <w:sz w:val="28"/>
          <w:szCs w:val="28"/>
        </w:rPr>
        <w:t xml:space="preserve">(приложение </w:t>
      </w:r>
      <w:r w:rsidR="00BA241F" w:rsidRPr="00BA241F">
        <w:rPr>
          <w:rFonts w:ascii="Times New Roman" w:hAnsi="Times New Roman" w:cs="Times New Roman"/>
          <w:sz w:val="28"/>
          <w:szCs w:val="28"/>
        </w:rPr>
        <w:t>4</w:t>
      </w:r>
      <w:r w:rsidRPr="00BA241F">
        <w:rPr>
          <w:rFonts w:ascii="Times New Roman" w:hAnsi="Times New Roman" w:cs="Times New Roman"/>
          <w:sz w:val="28"/>
          <w:szCs w:val="28"/>
        </w:rPr>
        <w:t>). Основание</w:t>
      </w:r>
      <w:r w:rsidRPr="00FE710F">
        <w:rPr>
          <w:rFonts w:ascii="Times New Roman" w:hAnsi="Times New Roman" w:cs="Times New Roman"/>
          <w:sz w:val="28"/>
          <w:szCs w:val="28"/>
        </w:rPr>
        <w:t>: пункт 3 Инструкции к Единому плану счетов № 157н, пункт 23 Стандарта «Концептуальные</w:t>
      </w:r>
      <w:r w:rsidR="008A2ECA">
        <w:rPr>
          <w:rFonts w:ascii="Times New Roman" w:hAnsi="Times New Roman" w:cs="Times New Roman"/>
          <w:sz w:val="28"/>
          <w:szCs w:val="28"/>
        </w:rPr>
        <w:t xml:space="preserve"> основы бухучета и отчетности».</w:t>
      </w:r>
    </w:p>
    <w:p w:rsidR="008A2ECA"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2. Основные средства </w:t>
      </w:r>
    </w:p>
    <w:p w:rsidR="00BA241F"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w:t>
      </w:r>
    </w:p>
    <w:p w:rsidR="008A2ECA"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2.2. В один инвентарный объект, признаваемый комплексом объектов основных средств, объединяются объекты имущества </w:t>
      </w:r>
      <w:r w:rsidR="008A2ECA">
        <w:rPr>
          <w:rFonts w:ascii="Times New Roman" w:hAnsi="Times New Roman" w:cs="Times New Roman"/>
          <w:sz w:val="28"/>
          <w:szCs w:val="28"/>
        </w:rPr>
        <w:t>равной</w:t>
      </w:r>
      <w:r w:rsidRPr="00FE710F">
        <w:rPr>
          <w:rFonts w:ascii="Times New Roman" w:hAnsi="Times New Roman" w:cs="Times New Roman"/>
          <w:sz w:val="28"/>
          <w:szCs w:val="28"/>
        </w:rPr>
        <w:t xml:space="preserve"> стоимости, имеющие одинаковые сроки полезн</w:t>
      </w:r>
      <w:r w:rsidR="008A2ECA">
        <w:rPr>
          <w:rFonts w:ascii="Times New Roman" w:hAnsi="Times New Roman" w:cs="Times New Roman"/>
          <w:sz w:val="28"/>
          <w:szCs w:val="28"/>
        </w:rPr>
        <w:t xml:space="preserve">ого и ожидаемого использования. </w:t>
      </w:r>
      <w:r w:rsidRPr="00FE710F">
        <w:rPr>
          <w:rFonts w:ascii="Times New Roman" w:hAnsi="Times New Roman" w:cs="Times New Roman"/>
          <w:sz w:val="28"/>
          <w:szCs w:val="28"/>
        </w:rPr>
        <w:t xml:space="preserve">Основание: пункт 10 Стандарта «Основные средства». </w:t>
      </w:r>
    </w:p>
    <w:p w:rsidR="008A2ECA"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2.3. Каждому объекту недвижимого, а также движимого имущества стоимостью свыше 10 000 руб. присваивается уникальный инвентарный номер. Основание: пункт 9 Стандарта «Основные средства», пункт 46 Инструкции к Единому плану счетов № 157н. </w:t>
      </w:r>
    </w:p>
    <w:p w:rsidR="008A2ECA"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2.4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w:t>
      </w:r>
      <w:r w:rsidR="008A2ECA">
        <w:rPr>
          <w:rFonts w:ascii="Times New Roman" w:hAnsi="Times New Roman" w:cs="Times New Roman"/>
          <w:sz w:val="28"/>
          <w:szCs w:val="28"/>
        </w:rPr>
        <w:t>обом, что и на сложном объекте.</w:t>
      </w:r>
    </w:p>
    <w:p w:rsidR="008A2ECA"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lastRenderedPageBreak/>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FE710F">
        <w:rPr>
          <w:rFonts w:ascii="Times New Roman" w:hAnsi="Times New Roman" w:cs="Times New Roman"/>
          <w:sz w:val="28"/>
          <w:szCs w:val="28"/>
        </w:rPr>
        <w:t>выбываемых</w:t>
      </w:r>
      <w:proofErr w:type="spellEnd"/>
      <w:r w:rsidRPr="00FE710F">
        <w:rPr>
          <w:rFonts w:ascii="Times New Roman" w:hAnsi="Times New Roman" w:cs="Times New Roman"/>
          <w:sz w:val="28"/>
          <w:szCs w:val="28"/>
        </w:rPr>
        <w:t>) составных частей. Данное правило применяется к след</w:t>
      </w:r>
      <w:r w:rsidR="008A2ECA">
        <w:rPr>
          <w:rFonts w:ascii="Times New Roman" w:hAnsi="Times New Roman" w:cs="Times New Roman"/>
          <w:sz w:val="28"/>
          <w:szCs w:val="28"/>
        </w:rPr>
        <w:t>ующим группам основных средств:</w:t>
      </w:r>
    </w:p>
    <w:p w:rsidR="008A2ECA"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008A2ECA">
        <w:rPr>
          <w:rFonts w:ascii="Times New Roman" w:hAnsi="Times New Roman" w:cs="Times New Roman"/>
          <w:sz w:val="28"/>
          <w:szCs w:val="28"/>
        </w:rPr>
        <w:t xml:space="preserve"> машины и оборудование;</w:t>
      </w:r>
    </w:p>
    <w:p w:rsidR="008A2ECA"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008A2ECA">
        <w:rPr>
          <w:rFonts w:ascii="Times New Roman" w:hAnsi="Times New Roman" w:cs="Times New Roman"/>
          <w:sz w:val="28"/>
          <w:szCs w:val="28"/>
        </w:rPr>
        <w:t xml:space="preserve"> транспортные средства;</w:t>
      </w:r>
    </w:p>
    <w:p w:rsidR="008A2ECA"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инвентарь производственный и хозяйственный</w:t>
      </w:r>
      <w:r w:rsidR="008A2ECA">
        <w:rPr>
          <w:rFonts w:ascii="Times New Roman" w:hAnsi="Times New Roman" w:cs="Times New Roman"/>
          <w:sz w:val="28"/>
          <w:szCs w:val="28"/>
        </w:rPr>
        <w:t xml:space="preserve">. </w:t>
      </w:r>
    </w:p>
    <w:p w:rsidR="008A2ECA" w:rsidRDefault="00FE710F" w:rsidP="008A2ECA">
      <w:pPr>
        <w:jc w:val="both"/>
        <w:rPr>
          <w:rFonts w:ascii="Times New Roman" w:hAnsi="Times New Roman" w:cs="Times New Roman"/>
          <w:sz w:val="28"/>
          <w:szCs w:val="28"/>
        </w:rPr>
      </w:pPr>
      <w:r w:rsidRPr="00FE710F">
        <w:rPr>
          <w:rFonts w:ascii="Times New Roman" w:hAnsi="Times New Roman" w:cs="Times New Roman"/>
          <w:sz w:val="28"/>
          <w:szCs w:val="28"/>
        </w:rPr>
        <w:t>Основание: пункт 27</w:t>
      </w:r>
      <w:r w:rsidR="008A2ECA">
        <w:rPr>
          <w:rFonts w:ascii="Times New Roman" w:hAnsi="Times New Roman" w:cs="Times New Roman"/>
          <w:sz w:val="28"/>
          <w:szCs w:val="28"/>
        </w:rPr>
        <w:t xml:space="preserve"> Стандарта «Основные средства».</w:t>
      </w:r>
    </w:p>
    <w:p w:rsidR="008A2ECA"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2.6. В случае частичной ликвидации или </w:t>
      </w:r>
      <w:proofErr w:type="spellStart"/>
      <w:r w:rsidRPr="00FE710F">
        <w:rPr>
          <w:rFonts w:ascii="Times New Roman" w:hAnsi="Times New Roman" w:cs="Times New Roman"/>
          <w:sz w:val="28"/>
          <w:szCs w:val="28"/>
        </w:rPr>
        <w:t>разукомплектации</w:t>
      </w:r>
      <w:proofErr w:type="spellEnd"/>
      <w:r w:rsidRPr="00FE710F">
        <w:rPr>
          <w:rFonts w:ascii="Times New Roman" w:hAnsi="Times New Roman" w:cs="Times New Roman"/>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w:t>
      </w:r>
      <w:r w:rsidR="008A2ECA">
        <w:rPr>
          <w:rFonts w:ascii="Times New Roman" w:hAnsi="Times New Roman" w:cs="Times New Roman"/>
          <w:sz w:val="28"/>
          <w:szCs w:val="28"/>
        </w:rPr>
        <w:t xml:space="preserve"> (в порядке убывания важности):</w:t>
      </w:r>
    </w:p>
    <w:p w:rsidR="008A2ECA"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w:t>
      </w:r>
      <w:r w:rsidR="008A2ECA">
        <w:rPr>
          <w:rFonts w:ascii="Times New Roman" w:hAnsi="Times New Roman" w:cs="Times New Roman"/>
          <w:sz w:val="28"/>
          <w:szCs w:val="28"/>
        </w:rPr>
        <w:t>площади;</w:t>
      </w:r>
    </w:p>
    <w:p w:rsidR="008A2ECA"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008A2ECA">
        <w:rPr>
          <w:rFonts w:ascii="Times New Roman" w:hAnsi="Times New Roman" w:cs="Times New Roman"/>
          <w:sz w:val="28"/>
          <w:szCs w:val="28"/>
        </w:rPr>
        <w:t xml:space="preserve"> объему;</w:t>
      </w:r>
    </w:p>
    <w:p w:rsidR="008A2ECA"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008A2ECA">
        <w:rPr>
          <w:rFonts w:ascii="Times New Roman" w:hAnsi="Times New Roman" w:cs="Times New Roman"/>
          <w:sz w:val="28"/>
          <w:szCs w:val="28"/>
        </w:rPr>
        <w:t xml:space="preserve"> весу;</w:t>
      </w:r>
    </w:p>
    <w:p w:rsidR="008A2ECA"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иному показателю, установленному комиссией по</w:t>
      </w:r>
      <w:r w:rsidR="008A2ECA">
        <w:rPr>
          <w:rFonts w:ascii="Times New Roman" w:hAnsi="Times New Roman" w:cs="Times New Roman"/>
          <w:sz w:val="28"/>
          <w:szCs w:val="28"/>
        </w:rPr>
        <w:t xml:space="preserve"> поступлению и выбытию активов.</w:t>
      </w:r>
    </w:p>
    <w:p w:rsidR="008A2ECA"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8A2ECA"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машины и оборудование; </w:t>
      </w: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транспортные средства</w:t>
      </w:r>
      <w:r w:rsidR="008A2ECA">
        <w:rPr>
          <w:rFonts w:ascii="Times New Roman" w:hAnsi="Times New Roman" w:cs="Times New Roman"/>
          <w:sz w:val="28"/>
          <w:szCs w:val="28"/>
        </w:rPr>
        <w:t>.</w:t>
      </w:r>
      <w:r w:rsidRPr="00FE710F">
        <w:rPr>
          <w:rFonts w:ascii="Times New Roman" w:hAnsi="Times New Roman" w:cs="Times New Roman"/>
          <w:sz w:val="28"/>
          <w:szCs w:val="28"/>
        </w:rPr>
        <w:t xml:space="preserve"> Основание: пункт 28 Стандарта «Основные средства». </w:t>
      </w:r>
    </w:p>
    <w:p w:rsidR="008A2ECA"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2.8. Начисление амортизации осуществляется следующим образом: – методом уменьшаемого остат</w:t>
      </w:r>
      <w:r w:rsidR="008A2ECA">
        <w:rPr>
          <w:rFonts w:ascii="Times New Roman" w:hAnsi="Times New Roman" w:cs="Times New Roman"/>
          <w:sz w:val="28"/>
          <w:szCs w:val="28"/>
        </w:rPr>
        <w:t>ка с применением коэффициента 2</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lastRenderedPageBreak/>
        <w:t>– на основные средства группы «Транспортные средства», а также на компьютерное о</w:t>
      </w:r>
      <w:r w:rsidR="006D5624">
        <w:rPr>
          <w:rFonts w:ascii="Times New Roman" w:hAnsi="Times New Roman" w:cs="Times New Roman"/>
          <w:sz w:val="28"/>
          <w:szCs w:val="28"/>
        </w:rPr>
        <w:t>борудование и сотовые телефоны;</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 линейным методом – на остальные объекты основных средств. Основание: пункты 36, 37</w:t>
      </w:r>
      <w:r w:rsidR="006D5624">
        <w:rPr>
          <w:rFonts w:ascii="Times New Roman" w:hAnsi="Times New Roman" w:cs="Times New Roman"/>
          <w:sz w:val="28"/>
          <w:szCs w:val="28"/>
        </w:rPr>
        <w:t xml:space="preserve"> Стандарта «Основные средства».</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2.9.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 Основание: пункт 41 Стандарта «Основные средства». </w:t>
      </w:r>
    </w:p>
    <w:p w:rsidR="00BA241F"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2.10.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2.11. Имущество, относящееся к категории особо ценного имущества (ОЦИ), определяет комиссия п</w:t>
      </w:r>
      <w:r w:rsidR="00BA241F">
        <w:rPr>
          <w:rFonts w:ascii="Times New Roman" w:hAnsi="Times New Roman" w:cs="Times New Roman"/>
          <w:sz w:val="28"/>
          <w:szCs w:val="28"/>
        </w:rPr>
        <w:t xml:space="preserve">о поступлению и выбытию </w:t>
      </w:r>
      <w:proofErr w:type="spellStart"/>
      <w:r w:rsidR="00BA241F">
        <w:rPr>
          <w:rFonts w:ascii="Times New Roman" w:hAnsi="Times New Roman" w:cs="Times New Roman"/>
          <w:sz w:val="28"/>
          <w:szCs w:val="28"/>
        </w:rPr>
        <w:t>активов</w:t>
      </w:r>
      <w:proofErr w:type="gramStart"/>
      <w:r w:rsidR="00BA241F">
        <w:rPr>
          <w:rFonts w:ascii="Times New Roman" w:hAnsi="Times New Roman" w:cs="Times New Roman"/>
          <w:sz w:val="28"/>
          <w:szCs w:val="28"/>
        </w:rPr>
        <w:t>.</w:t>
      </w:r>
      <w:r w:rsidRPr="00FE710F">
        <w:rPr>
          <w:rFonts w:ascii="Times New Roman" w:hAnsi="Times New Roman" w:cs="Times New Roman"/>
          <w:sz w:val="28"/>
          <w:szCs w:val="28"/>
        </w:rPr>
        <w:t>Т</w:t>
      </w:r>
      <w:proofErr w:type="gramEnd"/>
      <w:r w:rsidRPr="00FE710F">
        <w:rPr>
          <w:rFonts w:ascii="Times New Roman" w:hAnsi="Times New Roman" w:cs="Times New Roman"/>
          <w:sz w:val="28"/>
          <w:szCs w:val="28"/>
        </w:rPr>
        <w:t>акое</w:t>
      </w:r>
      <w:proofErr w:type="spellEnd"/>
      <w:r w:rsidRPr="00FE710F">
        <w:rPr>
          <w:rFonts w:ascii="Times New Roman" w:hAnsi="Times New Roman" w:cs="Times New Roman"/>
          <w:sz w:val="28"/>
          <w:szCs w:val="28"/>
        </w:rPr>
        <w:t xml:space="preserve"> имущество принимается к учету на основании</w:t>
      </w:r>
      <w:r w:rsidR="006D5624">
        <w:rPr>
          <w:rFonts w:ascii="Times New Roman" w:hAnsi="Times New Roman" w:cs="Times New Roman"/>
          <w:sz w:val="28"/>
          <w:szCs w:val="28"/>
        </w:rPr>
        <w:t xml:space="preserve"> выписки из протокола комиссии.</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2.12. Основные средства стоимостью до 10 000 руб. включительно, находящиеся в эксплуатации, учитываются на </w:t>
      </w:r>
      <w:proofErr w:type="spellStart"/>
      <w:r w:rsidRPr="00FE710F">
        <w:rPr>
          <w:rFonts w:ascii="Times New Roman" w:hAnsi="Times New Roman" w:cs="Times New Roman"/>
          <w:sz w:val="28"/>
          <w:szCs w:val="28"/>
        </w:rPr>
        <w:t>забалансовом</w:t>
      </w:r>
      <w:proofErr w:type="spellEnd"/>
      <w:r w:rsidRPr="00FE710F">
        <w:rPr>
          <w:rFonts w:ascii="Times New Roman" w:hAnsi="Times New Roman" w:cs="Times New Roman"/>
          <w:sz w:val="28"/>
          <w:szCs w:val="28"/>
        </w:rPr>
        <w:t xml:space="preserve"> счете 21 по балансовой стоимости. Основание: пункт 39 Стандарта «Основные средства», пункт 373 Инструкции к Единому плану счетов № 157н. 2.13.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w:t>
      </w:r>
      <w:r w:rsidR="006D5624">
        <w:rPr>
          <w:rFonts w:ascii="Times New Roman" w:hAnsi="Times New Roman" w:cs="Times New Roman"/>
          <w:sz w:val="28"/>
          <w:szCs w:val="28"/>
        </w:rPr>
        <w:t>ного (муниципального) задания».</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2.14.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w:t>
      </w:r>
      <w:r w:rsidR="006D5624">
        <w:rPr>
          <w:rFonts w:ascii="Times New Roman" w:hAnsi="Times New Roman" w:cs="Times New Roman"/>
          <w:sz w:val="28"/>
          <w:szCs w:val="28"/>
        </w:rPr>
        <w:t xml:space="preserve"> сумма начисленной амортизации.</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lastRenderedPageBreak/>
        <w:t>2.15.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V настоящей учетной политики.</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2.16.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 </w:t>
      </w:r>
    </w:p>
    <w:p w:rsidR="006D5624" w:rsidRDefault="006D5624" w:rsidP="008A2ECA">
      <w:pPr>
        <w:ind w:firstLine="708"/>
        <w:jc w:val="both"/>
        <w:rPr>
          <w:rFonts w:ascii="Times New Roman" w:hAnsi="Times New Roman" w:cs="Times New Roman"/>
          <w:sz w:val="28"/>
          <w:szCs w:val="28"/>
        </w:rPr>
      </w:pPr>
      <w:r>
        <w:rPr>
          <w:rFonts w:ascii="Times New Roman" w:hAnsi="Times New Roman" w:cs="Times New Roman"/>
          <w:sz w:val="28"/>
          <w:szCs w:val="28"/>
        </w:rPr>
        <w:t>3. Материальные запасы</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w:t>
      </w:r>
      <w:r w:rsidR="00BA241F">
        <w:rPr>
          <w:rFonts w:ascii="Times New Roman" w:hAnsi="Times New Roman" w:cs="Times New Roman"/>
          <w:sz w:val="28"/>
          <w:szCs w:val="28"/>
        </w:rPr>
        <w:t>енный и хозяйственный инвентарь</w:t>
      </w:r>
      <w:r w:rsidR="006D5624">
        <w:rPr>
          <w:rFonts w:ascii="Times New Roman" w:hAnsi="Times New Roman" w:cs="Times New Roman"/>
          <w:sz w:val="28"/>
          <w:szCs w:val="28"/>
        </w:rPr>
        <w:t>.</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3.2. Списание материальных запасов производится по средней фактической стоимости. Основание: пункт 108 Инструкции</w:t>
      </w:r>
      <w:r w:rsidR="006D5624">
        <w:rPr>
          <w:rFonts w:ascii="Times New Roman" w:hAnsi="Times New Roman" w:cs="Times New Roman"/>
          <w:sz w:val="28"/>
          <w:szCs w:val="28"/>
        </w:rPr>
        <w:t xml:space="preserve"> к Единому плану счетов № 157н.</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3.3. Нормы на расходы горюче-смазочных материалов (ГСМ) разрабатываются специализированной организацией и утверждаются приказом руководителя учреждения. </w:t>
      </w:r>
      <w:r w:rsidR="006D5624">
        <w:rPr>
          <w:rFonts w:ascii="Times New Roman" w:hAnsi="Times New Roman" w:cs="Times New Roman"/>
          <w:sz w:val="28"/>
          <w:szCs w:val="28"/>
        </w:rPr>
        <w:t>П</w:t>
      </w:r>
      <w:r w:rsidRPr="00FE710F">
        <w:rPr>
          <w:rFonts w:ascii="Times New Roman" w:hAnsi="Times New Roman" w:cs="Times New Roman"/>
          <w:sz w:val="28"/>
          <w:szCs w:val="28"/>
        </w:rPr>
        <w:t>риказом руководителя утверждаются период применения зимней надбавки к нормам расхода ГСМ и ее величина. ГСМ списывается на расходы по фактическому расходу на основании путевых листов, но не выше норм, установленных пр</w:t>
      </w:r>
      <w:r w:rsidR="006D5624">
        <w:rPr>
          <w:rFonts w:ascii="Times New Roman" w:hAnsi="Times New Roman" w:cs="Times New Roman"/>
          <w:sz w:val="28"/>
          <w:szCs w:val="28"/>
        </w:rPr>
        <w:t>иказом руководителя учреждения.</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3.4.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w:t>
      </w:r>
      <w:r w:rsidR="006D5624">
        <w:rPr>
          <w:rFonts w:ascii="Times New Roman" w:hAnsi="Times New Roman" w:cs="Times New Roman"/>
          <w:sz w:val="28"/>
          <w:szCs w:val="28"/>
        </w:rPr>
        <w:t xml:space="preserve"> списания материальных запасов.</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3.5.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w:t>
      </w:r>
      <w:r w:rsidR="006D5624">
        <w:rPr>
          <w:rFonts w:ascii="Times New Roman" w:hAnsi="Times New Roman" w:cs="Times New Roman"/>
          <w:sz w:val="28"/>
          <w:szCs w:val="28"/>
        </w:rPr>
        <w:t>ериальных запасов (ф. 0504230).</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lastRenderedPageBreak/>
        <w:t xml:space="preserve">3.6. </w:t>
      </w:r>
      <w:proofErr w:type="gramStart"/>
      <w:r w:rsidRPr="00FE710F">
        <w:rPr>
          <w:rFonts w:ascii="Times New Roman" w:hAnsi="Times New Roman" w:cs="Times New Roman"/>
          <w:sz w:val="28"/>
          <w:szCs w:val="28"/>
        </w:rPr>
        <w:t xml:space="preserve">Учет на </w:t>
      </w:r>
      <w:proofErr w:type="spellStart"/>
      <w:r w:rsidRPr="00FE710F">
        <w:rPr>
          <w:rFonts w:ascii="Times New Roman" w:hAnsi="Times New Roman" w:cs="Times New Roman"/>
          <w:sz w:val="28"/>
          <w:szCs w:val="28"/>
        </w:rPr>
        <w:t>забалансовом</w:t>
      </w:r>
      <w:proofErr w:type="spellEnd"/>
      <w:r w:rsidRPr="00FE710F">
        <w:rPr>
          <w:rFonts w:ascii="Times New Roman" w:hAnsi="Times New Roman" w:cs="Times New Roman"/>
          <w:sz w:val="28"/>
          <w:szCs w:val="28"/>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FE710F">
        <w:rPr>
          <w:rFonts w:ascii="Times New Roman" w:hAnsi="Times New Roman" w:cs="Times New Roman"/>
          <w:sz w:val="28"/>
          <w:szCs w:val="28"/>
        </w:rPr>
        <w:t>нетипизированные</w:t>
      </w:r>
      <w:proofErr w:type="spellEnd"/>
      <w:r w:rsidRPr="00FE710F">
        <w:rPr>
          <w:rFonts w:ascii="Times New Roman" w:hAnsi="Times New Roman" w:cs="Times New Roman"/>
          <w:sz w:val="28"/>
          <w:szCs w:val="28"/>
        </w:rPr>
        <w:t xml:space="preserve"> запчас</w:t>
      </w:r>
      <w:r w:rsidR="006D5624">
        <w:rPr>
          <w:rFonts w:ascii="Times New Roman" w:hAnsi="Times New Roman" w:cs="Times New Roman"/>
          <w:sz w:val="28"/>
          <w:szCs w:val="28"/>
        </w:rPr>
        <w:t>ти и комплектующие), такие как:</w:t>
      </w:r>
      <w:proofErr w:type="gramEnd"/>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006D5624">
        <w:rPr>
          <w:rFonts w:ascii="Times New Roman" w:hAnsi="Times New Roman" w:cs="Times New Roman"/>
          <w:sz w:val="28"/>
          <w:szCs w:val="28"/>
        </w:rPr>
        <w:t xml:space="preserve"> автомобильные шины;</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006D5624">
        <w:rPr>
          <w:rFonts w:ascii="Times New Roman" w:hAnsi="Times New Roman" w:cs="Times New Roman"/>
          <w:sz w:val="28"/>
          <w:szCs w:val="28"/>
        </w:rPr>
        <w:t xml:space="preserve"> колесные диски;</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006D5624">
        <w:rPr>
          <w:rFonts w:ascii="Times New Roman" w:hAnsi="Times New Roman" w:cs="Times New Roman"/>
          <w:sz w:val="28"/>
          <w:szCs w:val="28"/>
        </w:rPr>
        <w:t xml:space="preserve"> аккумуляторы;</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006D5624">
        <w:rPr>
          <w:rFonts w:ascii="Times New Roman" w:hAnsi="Times New Roman" w:cs="Times New Roman"/>
          <w:sz w:val="28"/>
          <w:szCs w:val="28"/>
        </w:rPr>
        <w:t xml:space="preserve"> наборы </w:t>
      </w:r>
      <w:proofErr w:type="spellStart"/>
      <w:r w:rsidR="006D5624">
        <w:rPr>
          <w:rFonts w:ascii="Times New Roman" w:hAnsi="Times New Roman" w:cs="Times New Roman"/>
          <w:sz w:val="28"/>
          <w:szCs w:val="28"/>
        </w:rPr>
        <w:t>автоинструмента</w:t>
      </w:r>
      <w:proofErr w:type="spellEnd"/>
      <w:r w:rsidR="006D5624">
        <w:rPr>
          <w:rFonts w:ascii="Times New Roman" w:hAnsi="Times New Roman" w:cs="Times New Roman"/>
          <w:sz w:val="28"/>
          <w:szCs w:val="28"/>
        </w:rPr>
        <w:t>;</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006D5624">
        <w:rPr>
          <w:rFonts w:ascii="Times New Roman" w:hAnsi="Times New Roman" w:cs="Times New Roman"/>
          <w:sz w:val="28"/>
          <w:szCs w:val="28"/>
        </w:rPr>
        <w:t xml:space="preserve"> аптечки;</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огнетушители</w:t>
      </w:r>
      <w:r w:rsidR="006D5624">
        <w:rPr>
          <w:rFonts w:ascii="Times New Roman" w:hAnsi="Times New Roman" w:cs="Times New Roman"/>
          <w:sz w:val="28"/>
          <w:szCs w:val="28"/>
        </w:rPr>
        <w:t>.</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Аналитический учет по счету ведется в разрезе автомобилей и материально ответственных лиц. Посту</w:t>
      </w:r>
      <w:r w:rsidR="006D5624">
        <w:rPr>
          <w:rFonts w:ascii="Times New Roman" w:hAnsi="Times New Roman" w:cs="Times New Roman"/>
          <w:sz w:val="28"/>
          <w:szCs w:val="28"/>
        </w:rPr>
        <w:t>пление на счет 09 отражается:</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при установке (передаче материально ответственному лицу) соответствующих запчастей после списания со счета КБК Х.105.36.000 «Прочие материальные запасы – иное </w:t>
      </w:r>
      <w:r w:rsidR="006D5624">
        <w:rPr>
          <w:rFonts w:ascii="Times New Roman" w:hAnsi="Times New Roman" w:cs="Times New Roman"/>
          <w:sz w:val="28"/>
          <w:szCs w:val="28"/>
        </w:rPr>
        <w:t>движимое имущество учреждения»;</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FE710F">
        <w:rPr>
          <w:rFonts w:ascii="Times New Roman" w:hAnsi="Times New Roman" w:cs="Times New Roman"/>
          <w:sz w:val="28"/>
          <w:szCs w:val="28"/>
        </w:rPr>
        <w:t>забалансового</w:t>
      </w:r>
      <w:proofErr w:type="spellEnd"/>
      <w:r w:rsidRPr="00FE710F">
        <w:rPr>
          <w:rFonts w:ascii="Times New Roman" w:hAnsi="Times New Roman" w:cs="Times New Roman"/>
          <w:sz w:val="28"/>
          <w:szCs w:val="28"/>
        </w:rPr>
        <w:t xml:space="preserve"> счета 09. 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w:t>
      </w:r>
      <w:r w:rsidR="006D5624">
        <w:rPr>
          <w:rFonts w:ascii="Times New Roman" w:hAnsi="Times New Roman" w:cs="Times New Roman"/>
          <w:sz w:val="28"/>
          <w:szCs w:val="28"/>
        </w:rPr>
        <w:t>тей на счет 09 не производится.</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Внутреннее п</w:t>
      </w:r>
      <w:r w:rsidR="006D5624">
        <w:rPr>
          <w:rFonts w:ascii="Times New Roman" w:hAnsi="Times New Roman" w:cs="Times New Roman"/>
          <w:sz w:val="28"/>
          <w:szCs w:val="28"/>
        </w:rPr>
        <w:t>еремещение по счету отражается:</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при передаче на другой автомобиль; </w:t>
      </w: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при передаче другому материально ответственному лицу вместе с автомобилем. </w:t>
      </w:r>
      <w:r w:rsidR="006D5624">
        <w:rPr>
          <w:rFonts w:ascii="Times New Roman" w:hAnsi="Times New Roman" w:cs="Times New Roman"/>
          <w:sz w:val="28"/>
          <w:szCs w:val="28"/>
        </w:rPr>
        <w:t>Выбытие со счета 09 отражается:</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при списании автомоби</w:t>
      </w:r>
      <w:r w:rsidR="006D5624">
        <w:rPr>
          <w:rFonts w:ascii="Times New Roman" w:hAnsi="Times New Roman" w:cs="Times New Roman"/>
          <w:sz w:val="28"/>
          <w:szCs w:val="28"/>
        </w:rPr>
        <w:t>ля по установленным основаниям;</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при установке новых запчастей взамен непригодных к эксплуатации. Основание: пункты 349–350 Инструкции к Единому плану счетов № 157н. </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lastRenderedPageBreak/>
        <w:t>3.</w:t>
      </w:r>
      <w:r w:rsidR="006D5624">
        <w:rPr>
          <w:rFonts w:ascii="Times New Roman" w:hAnsi="Times New Roman" w:cs="Times New Roman"/>
          <w:sz w:val="28"/>
          <w:szCs w:val="28"/>
        </w:rPr>
        <w:t>7</w:t>
      </w:r>
      <w:r w:rsidRPr="00FE710F">
        <w:rPr>
          <w:rFonts w:ascii="Times New Roman" w:hAnsi="Times New Roman" w:cs="Times New Roman"/>
          <w:sz w:val="28"/>
          <w:szCs w:val="28"/>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w:t>
      </w:r>
      <w:r w:rsidR="006D5624">
        <w:rPr>
          <w:rFonts w:ascii="Times New Roman" w:hAnsi="Times New Roman" w:cs="Times New Roman"/>
          <w:sz w:val="28"/>
          <w:szCs w:val="28"/>
        </w:rPr>
        <w:t>я исходя из следующих факторов:</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их справедливой стоимости на дату принятия к бухгалтерскому учету, рас</w:t>
      </w:r>
      <w:r w:rsidR="006D5624">
        <w:rPr>
          <w:rFonts w:ascii="Times New Roman" w:hAnsi="Times New Roman" w:cs="Times New Roman"/>
          <w:sz w:val="28"/>
          <w:szCs w:val="28"/>
        </w:rPr>
        <w:t>считанной методом рыночных цен;</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сумм, уплачиваемых учреждением за доставку материальных запасов, приведение их в состояние, пригодное для использования. Основание: пункты 52–60 Стандарта «Концептуальные основы бухучета и отчетности».</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4. Стоимость безвозмездно </w:t>
      </w:r>
      <w:r w:rsidR="006D5624">
        <w:rPr>
          <w:rFonts w:ascii="Times New Roman" w:hAnsi="Times New Roman" w:cs="Times New Roman"/>
          <w:sz w:val="28"/>
          <w:szCs w:val="28"/>
        </w:rPr>
        <w:t>полученных нефинансовых активов</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4.1. Данные о рыночной цене безвозмездно полученных нефинансовых активов должны быть подтверждены документально: – справками (другими подтверждающими документами) Росстата; – прайс-листами заводов-изготовителей; – справками (другими подтверждающими документами) оценщиков; – информацией, размещенной в СМИ, и т. д. В случаях невозможности документального подтверждения стоимость</w:t>
      </w:r>
      <w:r w:rsidR="006D5624">
        <w:rPr>
          <w:rFonts w:ascii="Times New Roman" w:hAnsi="Times New Roman" w:cs="Times New Roman"/>
          <w:sz w:val="28"/>
          <w:szCs w:val="28"/>
        </w:rPr>
        <w:t xml:space="preserve"> определяется экспертным путем.</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5. Затраты на изготовление готовой продукции, в</w:t>
      </w:r>
      <w:r w:rsidR="006D5624">
        <w:rPr>
          <w:rFonts w:ascii="Times New Roman" w:hAnsi="Times New Roman" w:cs="Times New Roman"/>
          <w:sz w:val="28"/>
          <w:szCs w:val="28"/>
        </w:rPr>
        <w:t>ыполнение работ, оказание услуг</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5.1. Учет расходов по формированию себестоимости ведется раздельно по группам видов ус</w:t>
      </w:r>
      <w:r w:rsidR="006D5624">
        <w:rPr>
          <w:rFonts w:ascii="Times New Roman" w:hAnsi="Times New Roman" w:cs="Times New Roman"/>
          <w:sz w:val="28"/>
          <w:szCs w:val="28"/>
        </w:rPr>
        <w:t>луг (работ, готовой продукции):</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А) в рамках выполнения государственного задания; </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Б) в рамках</w:t>
      </w:r>
      <w:r w:rsidR="006D5624">
        <w:rPr>
          <w:rFonts w:ascii="Times New Roman" w:hAnsi="Times New Roman" w:cs="Times New Roman"/>
          <w:sz w:val="28"/>
          <w:szCs w:val="28"/>
        </w:rPr>
        <w:t xml:space="preserve"> приносящей доход деятельности.</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5.2. Затраты на изготовление готовой продукции (выполнение работ, оказание услуг) делятся на прямые и накладные. 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w:t>
      </w:r>
      <w:r w:rsidR="006D5624">
        <w:rPr>
          <w:rFonts w:ascii="Times New Roman" w:hAnsi="Times New Roman" w:cs="Times New Roman"/>
          <w:sz w:val="28"/>
          <w:szCs w:val="28"/>
        </w:rPr>
        <w:t>м (изготовлением). В том числе:</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затраты на оплату труда и начисления на выплаты по оплате труда сотрудников учреждения, непосредственно участвующих в оказании у</w:t>
      </w:r>
      <w:r w:rsidR="006D5624">
        <w:rPr>
          <w:rFonts w:ascii="Times New Roman" w:hAnsi="Times New Roman" w:cs="Times New Roman"/>
          <w:sz w:val="28"/>
          <w:szCs w:val="28"/>
        </w:rPr>
        <w:t>слуги (изготовлении продукции);</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списанные материальные запасы, израсходованные непосредственно на оказание услуги (изготовление </w:t>
      </w:r>
      <w:r w:rsidR="006D5624">
        <w:rPr>
          <w:rFonts w:ascii="Times New Roman" w:hAnsi="Times New Roman" w:cs="Times New Roman"/>
          <w:sz w:val="28"/>
          <w:szCs w:val="28"/>
        </w:rPr>
        <w:t>продукции), естественная убыль;</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lastRenderedPageBreak/>
        <w:sym w:font="Symbol" w:char="F0B7"/>
      </w:r>
      <w:r w:rsidRPr="00FE710F">
        <w:rPr>
          <w:rFonts w:ascii="Times New Roman" w:hAnsi="Times New Roman" w:cs="Times New Roman"/>
          <w:sz w:val="28"/>
          <w:szCs w:val="28"/>
        </w:rPr>
        <w:t xml:space="preserve"> переданные в эксплуатацию объекты основных сре</w:t>
      </w:r>
      <w:proofErr w:type="gramStart"/>
      <w:r w:rsidRPr="00FE710F">
        <w:rPr>
          <w:rFonts w:ascii="Times New Roman" w:hAnsi="Times New Roman" w:cs="Times New Roman"/>
          <w:sz w:val="28"/>
          <w:szCs w:val="28"/>
        </w:rPr>
        <w:t>дств ст</w:t>
      </w:r>
      <w:proofErr w:type="gramEnd"/>
      <w:r w:rsidRPr="00FE710F">
        <w:rPr>
          <w:rFonts w:ascii="Times New Roman" w:hAnsi="Times New Roman" w:cs="Times New Roman"/>
          <w:sz w:val="28"/>
          <w:szCs w:val="28"/>
        </w:rPr>
        <w:t>оимостью до 10 000 руб. включительно, которые используются при оказании у</w:t>
      </w:r>
      <w:r w:rsidR="006D5624">
        <w:rPr>
          <w:rFonts w:ascii="Times New Roman" w:hAnsi="Times New Roman" w:cs="Times New Roman"/>
          <w:sz w:val="28"/>
          <w:szCs w:val="28"/>
        </w:rPr>
        <w:t>слуги (изготовлении продукции);</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сумма амортизации основных средств, которые используются при оказании услуги (изготовлении прод</w:t>
      </w:r>
      <w:r w:rsidR="006D5624">
        <w:rPr>
          <w:rFonts w:ascii="Times New Roman" w:hAnsi="Times New Roman" w:cs="Times New Roman"/>
          <w:sz w:val="28"/>
          <w:szCs w:val="28"/>
        </w:rPr>
        <w:t>укции);</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расходы на аренду помещений, которые используются для оказания услуги (изготовление продукции)</w:t>
      </w:r>
      <w:r w:rsidR="006D5624">
        <w:rPr>
          <w:rFonts w:ascii="Times New Roman" w:hAnsi="Times New Roman" w:cs="Times New Roman"/>
          <w:sz w:val="28"/>
          <w:szCs w:val="28"/>
        </w:rPr>
        <w:t>.</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В составе накладных расходов при формировании себестоимости услуг (готовой </w:t>
      </w:r>
      <w:r w:rsidR="006D5624">
        <w:rPr>
          <w:rFonts w:ascii="Times New Roman" w:hAnsi="Times New Roman" w:cs="Times New Roman"/>
          <w:sz w:val="28"/>
          <w:szCs w:val="28"/>
        </w:rPr>
        <w:t>продукции) учитываются расходы:</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затраты на оплату труда и начисления на выплаты по оплате труда сотрудников учреждения, участвующих в оказании нескольких видов </w:t>
      </w:r>
      <w:r w:rsidR="006D5624">
        <w:rPr>
          <w:rFonts w:ascii="Times New Roman" w:hAnsi="Times New Roman" w:cs="Times New Roman"/>
          <w:sz w:val="28"/>
          <w:szCs w:val="28"/>
        </w:rPr>
        <w:t>услуг (изготовлении продукции);</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материальные запасы, израсходованные на нужды </w:t>
      </w:r>
      <w:r w:rsidR="006D5624">
        <w:rPr>
          <w:rFonts w:ascii="Times New Roman" w:hAnsi="Times New Roman" w:cs="Times New Roman"/>
          <w:sz w:val="28"/>
          <w:szCs w:val="28"/>
        </w:rPr>
        <w:t>учреждения, естественная убыль;</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переданные в эксплуатацию объекты основных сре</w:t>
      </w:r>
      <w:proofErr w:type="gramStart"/>
      <w:r w:rsidRPr="00FE710F">
        <w:rPr>
          <w:rFonts w:ascii="Times New Roman" w:hAnsi="Times New Roman" w:cs="Times New Roman"/>
          <w:sz w:val="28"/>
          <w:szCs w:val="28"/>
        </w:rPr>
        <w:t>дств ст</w:t>
      </w:r>
      <w:proofErr w:type="gramEnd"/>
      <w:r w:rsidRPr="00FE710F">
        <w:rPr>
          <w:rFonts w:ascii="Times New Roman" w:hAnsi="Times New Roman" w:cs="Times New Roman"/>
          <w:sz w:val="28"/>
          <w:szCs w:val="28"/>
        </w:rPr>
        <w:t>оимостью до 10 000 руб. включительно в случае их использования для изготовления нескольких в</w:t>
      </w:r>
      <w:r w:rsidR="006D5624">
        <w:rPr>
          <w:rFonts w:ascii="Times New Roman" w:hAnsi="Times New Roman" w:cs="Times New Roman"/>
          <w:sz w:val="28"/>
          <w:szCs w:val="28"/>
        </w:rPr>
        <w:t>идов продукции, оказания услуг;</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амортизация основных средств, которые используются для изготовления разных в</w:t>
      </w:r>
      <w:r w:rsidR="006D5624">
        <w:rPr>
          <w:rFonts w:ascii="Times New Roman" w:hAnsi="Times New Roman" w:cs="Times New Roman"/>
          <w:sz w:val="28"/>
          <w:szCs w:val="28"/>
        </w:rPr>
        <w:t>идов продукции, оказания услуг;</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расходы, связанные с ремонтом, техническим обслуживанием нефинансовых активов</w:t>
      </w:r>
      <w:r w:rsidR="006D5624">
        <w:rPr>
          <w:rFonts w:ascii="Times New Roman" w:hAnsi="Times New Roman" w:cs="Times New Roman"/>
          <w:sz w:val="28"/>
          <w:szCs w:val="28"/>
        </w:rPr>
        <w:t>.</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5.3. Накладные расходы распределяются на себестоимость услуг (готовой продукции) по окончании месяца пропорционально прямым затратам в месяце распределения к объему выручки от реализации продукци</w:t>
      </w:r>
      <w:r w:rsidR="006D5624">
        <w:rPr>
          <w:rFonts w:ascii="Times New Roman" w:hAnsi="Times New Roman" w:cs="Times New Roman"/>
          <w:sz w:val="28"/>
          <w:szCs w:val="28"/>
        </w:rPr>
        <w:t>и (работ, услуг).</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5.4. В составе общехозяйственных расходов учитываются расходы, распределяемые между </w:t>
      </w:r>
      <w:r w:rsidR="006D5624">
        <w:rPr>
          <w:rFonts w:ascii="Times New Roman" w:hAnsi="Times New Roman" w:cs="Times New Roman"/>
          <w:sz w:val="28"/>
          <w:szCs w:val="28"/>
        </w:rPr>
        <w:t>всеми видами услуг (продукции):</w:t>
      </w:r>
    </w:p>
    <w:p w:rsidR="006D5624"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расходы на оплату труда и начисления на выплаты по оплате труда сотрудников учреждения, не принимающих непосредственного участия при оказании услуги (изготовлении продукции): административно-управленческого, административно</w:t>
      </w:r>
      <w:r w:rsidR="006C2D41">
        <w:rPr>
          <w:rFonts w:ascii="Times New Roman" w:hAnsi="Times New Roman" w:cs="Times New Roman"/>
          <w:sz w:val="28"/>
          <w:szCs w:val="28"/>
        </w:rPr>
        <w:t>-</w:t>
      </w:r>
      <w:r w:rsidRPr="00FE710F">
        <w:rPr>
          <w:rFonts w:ascii="Times New Roman" w:hAnsi="Times New Roman" w:cs="Times New Roman"/>
          <w:sz w:val="28"/>
          <w:szCs w:val="28"/>
        </w:rPr>
        <w:t>хозяйственного и пр</w:t>
      </w:r>
      <w:r w:rsidR="006D5624">
        <w:rPr>
          <w:rFonts w:ascii="Times New Roman" w:hAnsi="Times New Roman" w:cs="Times New Roman"/>
          <w:sz w:val="28"/>
          <w:szCs w:val="28"/>
        </w:rPr>
        <w:t>очего обслуживающего персонала;</w:t>
      </w:r>
    </w:p>
    <w:p w:rsidR="006C2D41"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lastRenderedPageBreak/>
        <w:sym w:font="Symbol" w:char="F0B7"/>
      </w:r>
      <w:r w:rsidRPr="00FE710F">
        <w:rPr>
          <w:rFonts w:ascii="Times New Roman" w:hAnsi="Times New Roman" w:cs="Times New Roman"/>
          <w:sz w:val="28"/>
          <w:szCs w:val="28"/>
        </w:rPr>
        <w:t xml:space="preserve"> материальные запасы, израсходованные на общехозяйственные нужды учреждения (в т. ч. в качестве естественной убыли, пришедшие в негодность) на цели, не связанные напрямую с оказанием услуг (из</w:t>
      </w:r>
      <w:r w:rsidR="006C2D41">
        <w:rPr>
          <w:rFonts w:ascii="Times New Roman" w:hAnsi="Times New Roman" w:cs="Times New Roman"/>
          <w:sz w:val="28"/>
          <w:szCs w:val="28"/>
        </w:rPr>
        <w:t>готовлением готовой продукции);</w:t>
      </w:r>
    </w:p>
    <w:p w:rsidR="006C2D41"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переданные в эксплуатацию объекты основных сре</w:t>
      </w:r>
      <w:proofErr w:type="gramStart"/>
      <w:r w:rsidRPr="00FE710F">
        <w:rPr>
          <w:rFonts w:ascii="Times New Roman" w:hAnsi="Times New Roman" w:cs="Times New Roman"/>
          <w:sz w:val="28"/>
          <w:szCs w:val="28"/>
        </w:rPr>
        <w:t>дств ст</w:t>
      </w:r>
      <w:proofErr w:type="gramEnd"/>
      <w:r w:rsidRPr="00FE710F">
        <w:rPr>
          <w:rFonts w:ascii="Times New Roman" w:hAnsi="Times New Roman" w:cs="Times New Roman"/>
          <w:sz w:val="28"/>
          <w:szCs w:val="28"/>
        </w:rPr>
        <w:t>оимостью до 10 000 руб. включительно на цели, не связанные напрямую с оказанием услуг (из</w:t>
      </w:r>
      <w:r w:rsidR="006C2D41">
        <w:rPr>
          <w:rFonts w:ascii="Times New Roman" w:hAnsi="Times New Roman" w:cs="Times New Roman"/>
          <w:sz w:val="28"/>
          <w:szCs w:val="28"/>
        </w:rPr>
        <w:t>готовлением готовой продукции);</w:t>
      </w:r>
    </w:p>
    <w:p w:rsidR="006C2D41"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амортизация основных средств, не связанных напрямую с оказанием услуг (выполнением работ, из</w:t>
      </w:r>
      <w:r w:rsidR="006C2D41">
        <w:rPr>
          <w:rFonts w:ascii="Times New Roman" w:hAnsi="Times New Roman" w:cs="Times New Roman"/>
          <w:sz w:val="28"/>
          <w:szCs w:val="28"/>
        </w:rPr>
        <w:t>готовлением готовой продукции);</w:t>
      </w:r>
    </w:p>
    <w:p w:rsidR="006C2D41"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006C2D41">
        <w:rPr>
          <w:rFonts w:ascii="Times New Roman" w:hAnsi="Times New Roman" w:cs="Times New Roman"/>
          <w:sz w:val="28"/>
          <w:szCs w:val="28"/>
        </w:rPr>
        <w:t xml:space="preserve"> коммунальные расходы;</w:t>
      </w:r>
    </w:p>
    <w:p w:rsidR="006C2D41"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006C2D41">
        <w:rPr>
          <w:rFonts w:ascii="Times New Roman" w:hAnsi="Times New Roman" w:cs="Times New Roman"/>
          <w:sz w:val="28"/>
          <w:szCs w:val="28"/>
        </w:rPr>
        <w:t xml:space="preserve"> расходы услуги связи;</w:t>
      </w:r>
    </w:p>
    <w:p w:rsidR="006C2D41"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w:t>
      </w:r>
      <w:r w:rsidR="006C2D41">
        <w:rPr>
          <w:rFonts w:ascii="Times New Roman" w:hAnsi="Times New Roman" w:cs="Times New Roman"/>
          <w:sz w:val="28"/>
          <w:szCs w:val="28"/>
        </w:rPr>
        <w:t>расходы на транспортные услуги;</w:t>
      </w:r>
    </w:p>
    <w:p w:rsidR="006C2D41"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расходы на содержание транспорта, зданий, сооружений и инвентаря</w:t>
      </w:r>
      <w:r w:rsidR="006C2D41">
        <w:rPr>
          <w:rFonts w:ascii="Times New Roman" w:hAnsi="Times New Roman" w:cs="Times New Roman"/>
          <w:sz w:val="28"/>
          <w:szCs w:val="28"/>
        </w:rPr>
        <w:t xml:space="preserve"> общехозяйственного назначения;</w:t>
      </w:r>
    </w:p>
    <w:p w:rsidR="006C2D41"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006C2D41">
        <w:rPr>
          <w:rFonts w:ascii="Times New Roman" w:hAnsi="Times New Roman" w:cs="Times New Roman"/>
          <w:sz w:val="28"/>
          <w:szCs w:val="28"/>
        </w:rPr>
        <w:t xml:space="preserve"> на охрану учреждения;</w:t>
      </w:r>
    </w:p>
    <w:p w:rsidR="006C2D41" w:rsidRDefault="00FE710F" w:rsidP="008A2ECA">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прочие работы и услуги на общехозяйственные нужды.</w:t>
      </w:r>
    </w:p>
    <w:p w:rsidR="006C2D41" w:rsidRDefault="00FE710F" w:rsidP="006C2D41">
      <w:pPr>
        <w:jc w:val="both"/>
        <w:rPr>
          <w:rFonts w:ascii="Times New Roman" w:hAnsi="Times New Roman" w:cs="Times New Roman"/>
          <w:sz w:val="28"/>
          <w:szCs w:val="28"/>
        </w:rPr>
      </w:pPr>
      <w:r w:rsidRPr="00FE710F">
        <w:rPr>
          <w:rFonts w:ascii="Times New Roman" w:hAnsi="Times New Roman" w:cs="Times New Roman"/>
          <w:sz w:val="28"/>
          <w:szCs w:val="28"/>
        </w:rPr>
        <w:t>Общехозяйственные расходы учреждения, произведенные за отчетный период (месяц), распре</w:t>
      </w:r>
      <w:r w:rsidR="006C2D41">
        <w:rPr>
          <w:rFonts w:ascii="Times New Roman" w:hAnsi="Times New Roman" w:cs="Times New Roman"/>
          <w:sz w:val="28"/>
          <w:szCs w:val="28"/>
        </w:rPr>
        <w:t>деляются:</w:t>
      </w:r>
    </w:p>
    <w:p w:rsidR="006C2D41" w:rsidRDefault="00FE710F" w:rsidP="006C2D41">
      <w:pPr>
        <w:jc w:val="both"/>
        <w:rPr>
          <w:rFonts w:ascii="Times New Roman" w:hAnsi="Times New Roman" w:cs="Times New Roman"/>
          <w:sz w:val="28"/>
          <w:szCs w:val="28"/>
        </w:rPr>
      </w:pPr>
      <w:r w:rsidRPr="00FE710F">
        <w:rPr>
          <w:rFonts w:ascii="Times New Roman" w:hAnsi="Times New Roman" w:cs="Times New Roman"/>
          <w:sz w:val="28"/>
          <w:szCs w:val="28"/>
        </w:rPr>
        <w:t>– в части распределяемых расходов – на себестоимость реализованной готовой продукции, оказанных работ, услуг пропорционально прямым затратам на еди</w:t>
      </w:r>
      <w:r w:rsidR="006C2D41">
        <w:rPr>
          <w:rFonts w:ascii="Times New Roman" w:hAnsi="Times New Roman" w:cs="Times New Roman"/>
          <w:sz w:val="28"/>
          <w:szCs w:val="28"/>
        </w:rPr>
        <w:t>ницу услуги, работы, продукции;</w:t>
      </w:r>
    </w:p>
    <w:p w:rsidR="006C2D41" w:rsidRDefault="00FE710F" w:rsidP="006C2D41">
      <w:pPr>
        <w:jc w:val="both"/>
        <w:rPr>
          <w:rFonts w:ascii="Times New Roman" w:hAnsi="Times New Roman" w:cs="Times New Roman"/>
          <w:sz w:val="28"/>
          <w:szCs w:val="28"/>
        </w:rPr>
      </w:pPr>
      <w:r w:rsidRPr="00FE710F">
        <w:rPr>
          <w:rFonts w:ascii="Times New Roman" w:hAnsi="Times New Roman" w:cs="Times New Roman"/>
          <w:sz w:val="28"/>
          <w:szCs w:val="28"/>
        </w:rPr>
        <w:t xml:space="preserve">– в части </w:t>
      </w:r>
      <w:proofErr w:type="spellStart"/>
      <w:r w:rsidRPr="00FE710F">
        <w:rPr>
          <w:rFonts w:ascii="Times New Roman" w:hAnsi="Times New Roman" w:cs="Times New Roman"/>
          <w:sz w:val="28"/>
          <w:szCs w:val="28"/>
        </w:rPr>
        <w:t>нераспределяемых</w:t>
      </w:r>
      <w:proofErr w:type="spellEnd"/>
      <w:r w:rsidRPr="00FE710F">
        <w:rPr>
          <w:rFonts w:ascii="Times New Roman" w:hAnsi="Times New Roman" w:cs="Times New Roman"/>
          <w:sz w:val="28"/>
          <w:szCs w:val="28"/>
        </w:rPr>
        <w:t xml:space="preserve"> расходов – на увеличение расходов текущего финан</w:t>
      </w:r>
      <w:r w:rsidR="006C2D41">
        <w:rPr>
          <w:rFonts w:ascii="Times New Roman" w:hAnsi="Times New Roman" w:cs="Times New Roman"/>
          <w:sz w:val="28"/>
          <w:szCs w:val="28"/>
        </w:rPr>
        <w:t>сового года (КБК Х.401.20.000).</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5.5. Расходами, которые не включаются в себестоимость (</w:t>
      </w:r>
      <w:proofErr w:type="spellStart"/>
      <w:r w:rsidRPr="00FE710F">
        <w:rPr>
          <w:rFonts w:ascii="Times New Roman" w:hAnsi="Times New Roman" w:cs="Times New Roman"/>
          <w:sz w:val="28"/>
          <w:szCs w:val="28"/>
        </w:rPr>
        <w:t>нераспределяемые</w:t>
      </w:r>
      <w:proofErr w:type="spellEnd"/>
      <w:r w:rsidRPr="00FE710F">
        <w:rPr>
          <w:rFonts w:ascii="Times New Roman" w:hAnsi="Times New Roman" w:cs="Times New Roman"/>
          <w:sz w:val="28"/>
          <w:szCs w:val="28"/>
        </w:rPr>
        <w:t xml:space="preserve"> расходы) и сразу списываются на финансовый результат (счет</w:t>
      </w:r>
      <w:r w:rsidR="006C2D41">
        <w:rPr>
          <w:rFonts w:ascii="Times New Roman" w:hAnsi="Times New Roman" w:cs="Times New Roman"/>
          <w:sz w:val="28"/>
          <w:szCs w:val="28"/>
        </w:rPr>
        <w:t xml:space="preserve"> КБК Х.401.20.000), признаются:</w:t>
      </w:r>
    </w:p>
    <w:p w:rsidR="006C2D41" w:rsidRDefault="00FE710F" w:rsidP="006C2D41">
      <w:pPr>
        <w:jc w:val="both"/>
        <w:rPr>
          <w:rFonts w:ascii="Times New Roman" w:hAnsi="Times New Roman" w:cs="Times New Roman"/>
          <w:sz w:val="28"/>
          <w:szCs w:val="28"/>
        </w:rPr>
      </w:pPr>
      <w:r w:rsidRPr="00FE710F">
        <w:rPr>
          <w:rFonts w:ascii="Times New Roman" w:hAnsi="Times New Roman" w:cs="Times New Roman"/>
          <w:sz w:val="28"/>
          <w:szCs w:val="28"/>
        </w:rPr>
        <w:t>– расходы на со</w:t>
      </w:r>
      <w:r w:rsidR="006C2D41">
        <w:rPr>
          <w:rFonts w:ascii="Times New Roman" w:hAnsi="Times New Roman" w:cs="Times New Roman"/>
          <w:sz w:val="28"/>
          <w:szCs w:val="28"/>
        </w:rPr>
        <w:t>циальное обеспечение населения;</w:t>
      </w:r>
    </w:p>
    <w:p w:rsidR="006C2D41" w:rsidRDefault="00FE710F" w:rsidP="006C2D41">
      <w:pPr>
        <w:jc w:val="both"/>
        <w:rPr>
          <w:rFonts w:ascii="Times New Roman" w:hAnsi="Times New Roman" w:cs="Times New Roman"/>
          <w:sz w:val="28"/>
          <w:szCs w:val="28"/>
        </w:rPr>
      </w:pPr>
      <w:r w:rsidRPr="00FE710F">
        <w:rPr>
          <w:rFonts w:ascii="Times New Roman" w:hAnsi="Times New Roman" w:cs="Times New Roman"/>
          <w:sz w:val="28"/>
          <w:szCs w:val="28"/>
        </w:rPr>
        <w:t>– расхо</w:t>
      </w:r>
      <w:r w:rsidR="006C2D41">
        <w:rPr>
          <w:rFonts w:ascii="Times New Roman" w:hAnsi="Times New Roman" w:cs="Times New Roman"/>
          <w:sz w:val="28"/>
          <w:szCs w:val="28"/>
        </w:rPr>
        <w:t>ды на транспортный налог;</w:t>
      </w:r>
    </w:p>
    <w:p w:rsidR="006C2D41" w:rsidRDefault="00FE710F" w:rsidP="006C2D41">
      <w:pPr>
        <w:jc w:val="both"/>
        <w:rPr>
          <w:rFonts w:ascii="Times New Roman" w:hAnsi="Times New Roman" w:cs="Times New Roman"/>
          <w:sz w:val="28"/>
          <w:szCs w:val="28"/>
        </w:rPr>
      </w:pPr>
      <w:r w:rsidRPr="00FE710F">
        <w:rPr>
          <w:rFonts w:ascii="Times New Roman" w:hAnsi="Times New Roman" w:cs="Times New Roman"/>
          <w:sz w:val="28"/>
          <w:szCs w:val="28"/>
        </w:rPr>
        <w:t>–</w:t>
      </w:r>
      <w:r w:rsidR="006C2D41">
        <w:rPr>
          <w:rFonts w:ascii="Times New Roman" w:hAnsi="Times New Roman" w:cs="Times New Roman"/>
          <w:sz w:val="28"/>
          <w:szCs w:val="28"/>
        </w:rPr>
        <w:t xml:space="preserve"> расходы на налог на имущество;</w:t>
      </w:r>
    </w:p>
    <w:p w:rsidR="006C2D41" w:rsidRDefault="00FE710F" w:rsidP="006C2D41">
      <w:pPr>
        <w:jc w:val="both"/>
        <w:rPr>
          <w:rFonts w:ascii="Times New Roman" w:hAnsi="Times New Roman" w:cs="Times New Roman"/>
          <w:sz w:val="28"/>
          <w:szCs w:val="28"/>
        </w:rPr>
      </w:pPr>
      <w:r w:rsidRPr="00FE710F">
        <w:rPr>
          <w:rFonts w:ascii="Times New Roman" w:hAnsi="Times New Roman" w:cs="Times New Roman"/>
          <w:sz w:val="28"/>
          <w:szCs w:val="28"/>
        </w:rPr>
        <w:lastRenderedPageBreak/>
        <w:t xml:space="preserve">– штрафы и пени по налогам, штрафы, пени, неустойки </w:t>
      </w:r>
      <w:r w:rsidR="006C2D41">
        <w:rPr>
          <w:rFonts w:ascii="Times New Roman" w:hAnsi="Times New Roman" w:cs="Times New Roman"/>
          <w:sz w:val="28"/>
          <w:szCs w:val="28"/>
        </w:rPr>
        <w:t>за нарушение условий договоров;</w:t>
      </w:r>
    </w:p>
    <w:p w:rsidR="006C2D41" w:rsidRDefault="00FE710F" w:rsidP="006C2D41">
      <w:pPr>
        <w:jc w:val="both"/>
        <w:rPr>
          <w:rFonts w:ascii="Times New Roman" w:hAnsi="Times New Roman" w:cs="Times New Roman"/>
          <w:sz w:val="28"/>
          <w:szCs w:val="28"/>
        </w:rPr>
      </w:pPr>
      <w:r w:rsidRPr="00FE710F">
        <w:rPr>
          <w:rFonts w:ascii="Times New Roman" w:hAnsi="Times New Roman" w:cs="Times New Roman"/>
          <w:sz w:val="28"/>
          <w:szCs w:val="28"/>
        </w:rPr>
        <w:t>– 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r w:rsidR="006C2D41">
        <w:rPr>
          <w:rFonts w:ascii="Times New Roman" w:hAnsi="Times New Roman" w:cs="Times New Roman"/>
          <w:sz w:val="28"/>
          <w:szCs w:val="28"/>
        </w:rPr>
        <w:t>.</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5.6. По окончании каждого месяца себестоимость услуг, сформированная на счете КБК Х.109.60.000, относится в дебет счета КБК Х.401.10.131 «Доходы от оказания платных услуг (работ)». </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6. Расчеты с подотчетными лиц</w:t>
      </w:r>
      <w:r w:rsidR="006C2D41">
        <w:rPr>
          <w:rFonts w:ascii="Times New Roman" w:hAnsi="Times New Roman" w:cs="Times New Roman"/>
          <w:sz w:val="28"/>
          <w:szCs w:val="28"/>
        </w:rPr>
        <w:t>ами</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6.1. Денежные средства выдаются под отчет на основании приказа руководителя или служебной записки, согласованной с руководителем. Выдача денежных средст</w:t>
      </w:r>
      <w:r w:rsidR="006C2D41">
        <w:rPr>
          <w:rFonts w:ascii="Times New Roman" w:hAnsi="Times New Roman" w:cs="Times New Roman"/>
          <w:sz w:val="28"/>
          <w:szCs w:val="28"/>
        </w:rPr>
        <w:t>в под отчет производится путем:</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выдачи из кассы. При этом выплаты подотчетных сумм сотрудникам производятся в течение трех рабочих дней, включа</w:t>
      </w:r>
      <w:r w:rsidR="006C2D41">
        <w:rPr>
          <w:rFonts w:ascii="Times New Roman" w:hAnsi="Times New Roman" w:cs="Times New Roman"/>
          <w:sz w:val="28"/>
          <w:szCs w:val="28"/>
        </w:rPr>
        <w:t>я день получения денег в банке;</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перечисления на зарплатную карту материально ответственного лица. Способ выдачи денежных средств указывается в служебной за</w:t>
      </w:r>
      <w:r w:rsidR="006C2D41">
        <w:rPr>
          <w:rFonts w:ascii="Times New Roman" w:hAnsi="Times New Roman" w:cs="Times New Roman"/>
          <w:sz w:val="28"/>
          <w:szCs w:val="28"/>
        </w:rPr>
        <w:t>писке или приказе руководителя.</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6.2.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w:t>
      </w:r>
      <w:r w:rsidR="006C2D41">
        <w:rPr>
          <w:rFonts w:ascii="Times New Roman" w:hAnsi="Times New Roman" w:cs="Times New Roman"/>
          <w:sz w:val="28"/>
          <w:szCs w:val="28"/>
        </w:rPr>
        <w:t>ленном для штатных сотрудников.</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6.3. Предельная сумма выдачи денежных средств под отчет на хозяйственные расходы устанавливается в размере 20 000 (двадцать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 Основание: пункт 6 указания Банка Рос</w:t>
      </w:r>
      <w:r w:rsidR="006C2D41">
        <w:rPr>
          <w:rFonts w:ascii="Times New Roman" w:hAnsi="Times New Roman" w:cs="Times New Roman"/>
          <w:sz w:val="28"/>
          <w:szCs w:val="28"/>
        </w:rPr>
        <w:t>сии от 7 октября 2013 № 3073-У.</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w:t>
      </w:r>
      <w:r w:rsidR="006C2D41">
        <w:rPr>
          <w:rFonts w:ascii="Times New Roman" w:hAnsi="Times New Roman" w:cs="Times New Roman"/>
          <w:sz w:val="28"/>
          <w:szCs w:val="28"/>
        </w:rPr>
        <w:t>ся в течение трех рабочих дней.</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lastRenderedPageBreak/>
        <w:t xml:space="preserve">6.5.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 </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6.6. По возвращении из командировки сотрудник представляет авансовый отчет об израсходованных суммах в течение трех рабочих дней. </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6.7. Предельные сроки отчета по выданным доверенностям на получение материальных ценно</w:t>
      </w:r>
      <w:r w:rsidR="006C2D41">
        <w:rPr>
          <w:rFonts w:ascii="Times New Roman" w:hAnsi="Times New Roman" w:cs="Times New Roman"/>
          <w:sz w:val="28"/>
          <w:szCs w:val="28"/>
        </w:rPr>
        <w:t>стей устанавливаются следующие:</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 в течение 10 календ</w:t>
      </w:r>
      <w:r w:rsidR="006C2D41">
        <w:rPr>
          <w:rFonts w:ascii="Times New Roman" w:hAnsi="Times New Roman" w:cs="Times New Roman"/>
          <w:sz w:val="28"/>
          <w:szCs w:val="28"/>
        </w:rPr>
        <w:t>арных дней с момента получения;</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 в течение трех рабочих дней с момента по</w:t>
      </w:r>
      <w:r w:rsidR="006C2D41">
        <w:rPr>
          <w:rFonts w:ascii="Times New Roman" w:hAnsi="Times New Roman" w:cs="Times New Roman"/>
          <w:sz w:val="28"/>
          <w:szCs w:val="28"/>
        </w:rPr>
        <w:t>лучения материальных ценностей.</w:t>
      </w:r>
    </w:p>
    <w:p w:rsidR="006C2D41" w:rsidRDefault="00FE710F" w:rsidP="006C2D41">
      <w:pPr>
        <w:jc w:val="both"/>
        <w:rPr>
          <w:rFonts w:ascii="Times New Roman" w:hAnsi="Times New Roman" w:cs="Times New Roman"/>
          <w:sz w:val="28"/>
          <w:szCs w:val="28"/>
        </w:rPr>
      </w:pPr>
      <w:r w:rsidRPr="00FE710F">
        <w:rPr>
          <w:rFonts w:ascii="Times New Roman" w:hAnsi="Times New Roman" w:cs="Times New Roman"/>
          <w:sz w:val="28"/>
          <w:szCs w:val="28"/>
        </w:rPr>
        <w:t>Доверенности выдаются штатным сотрудникам, с которыми заключен договор о полно</w:t>
      </w:r>
      <w:r w:rsidR="006C2D41">
        <w:rPr>
          <w:rFonts w:ascii="Times New Roman" w:hAnsi="Times New Roman" w:cs="Times New Roman"/>
          <w:sz w:val="28"/>
          <w:szCs w:val="28"/>
        </w:rPr>
        <w:t>й материальной ответственности.</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6.8. Авансовые отчеты брошюруются в хронологическом порядке в последний день отчетного месяца. </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7. Расчеты с дебиторами и кредиторами </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7.1.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 Возмещение в натуральной форме ущерба, причиненного нефинансовым активам, отражается по коду вида финансового обеспечения (деятельности), </w:t>
      </w:r>
      <w:r w:rsidR="006C2D41">
        <w:rPr>
          <w:rFonts w:ascii="Times New Roman" w:hAnsi="Times New Roman" w:cs="Times New Roman"/>
          <w:sz w:val="28"/>
          <w:szCs w:val="28"/>
        </w:rPr>
        <w:t>по которому активы учитывались.</w:t>
      </w:r>
    </w:p>
    <w:p w:rsidR="006C2D41" w:rsidRDefault="006C2D41" w:rsidP="006C2D41">
      <w:pPr>
        <w:ind w:firstLine="708"/>
        <w:jc w:val="both"/>
        <w:rPr>
          <w:rFonts w:ascii="Times New Roman" w:hAnsi="Times New Roman" w:cs="Times New Roman"/>
          <w:sz w:val="28"/>
          <w:szCs w:val="28"/>
        </w:rPr>
      </w:pPr>
      <w:r>
        <w:rPr>
          <w:rFonts w:ascii="Times New Roman" w:hAnsi="Times New Roman" w:cs="Times New Roman"/>
          <w:sz w:val="28"/>
          <w:szCs w:val="28"/>
        </w:rPr>
        <w:t>8. Расчеты по обязательствам</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8.</w:t>
      </w:r>
      <w:r w:rsidR="006C2D41">
        <w:rPr>
          <w:rFonts w:ascii="Times New Roman" w:hAnsi="Times New Roman" w:cs="Times New Roman"/>
          <w:sz w:val="28"/>
          <w:szCs w:val="28"/>
        </w:rPr>
        <w:t>1</w:t>
      </w:r>
      <w:r w:rsidRPr="00FE710F">
        <w:rPr>
          <w:rFonts w:ascii="Times New Roman" w:hAnsi="Times New Roman" w:cs="Times New Roman"/>
          <w:sz w:val="28"/>
          <w:szCs w:val="28"/>
        </w:rPr>
        <w:t xml:space="preserve">. Аналитический учет расчетов по оплате труда ведется в разрезе сотрудников и других физических лиц, с которыми заключены гражданско-правовые договоры. </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9. Дебиторск</w:t>
      </w:r>
      <w:r w:rsidR="006C2D41">
        <w:rPr>
          <w:rFonts w:ascii="Times New Roman" w:hAnsi="Times New Roman" w:cs="Times New Roman"/>
          <w:sz w:val="28"/>
          <w:szCs w:val="28"/>
        </w:rPr>
        <w:t>ая и кредиторская задолженность</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9.1. Дебиторская задолженность списывается с балансового учета и отражается на </w:t>
      </w:r>
      <w:proofErr w:type="spellStart"/>
      <w:r w:rsidRPr="00FE710F">
        <w:rPr>
          <w:rFonts w:ascii="Times New Roman" w:hAnsi="Times New Roman" w:cs="Times New Roman"/>
          <w:sz w:val="28"/>
          <w:szCs w:val="28"/>
        </w:rPr>
        <w:t>забалансовом</w:t>
      </w:r>
      <w:proofErr w:type="spellEnd"/>
      <w:r w:rsidRPr="00FE710F">
        <w:rPr>
          <w:rFonts w:ascii="Times New Roman" w:hAnsi="Times New Roman" w:cs="Times New Roman"/>
          <w:sz w:val="28"/>
          <w:szCs w:val="28"/>
        </w:rPr>
        <w:t xml:space="preserve"> счете 04 «Задолженность неплатежеспособных </w:t>
      </w:r>
      <w:r w:rsidRPr="00FE710F">
        <w:rPr>
          <w:rFonts w:ascii="Times New Roman" w:hAnsi="Times New Roman" w:cs="Times New Roman"/>
          <w:sz w:val="28"/>
          <w:szCs w:val="28"/>
        </w:rPr>
        <w:lastRenderedPageBreak/>
        <w:t xml:space="preserve">дебиторов» на основании решения комиссии по поступлению и выбытию активов. С </w:t>
      </w:r>
      <w:proofErr w:type="spellStart"/>
      <w:r w:rsidRPr="00FE710F">
        <w:rPr>
          <w:rFonts w:ascii="Times New Roman" w:hAnsi="Times New Roman" w:cs="Times New Roman"/>
          <w:sz w:val="28"/>
          <w:szCs w:val="28"/>
        </w:rPr>
        <w:t>забалансового</w:t>
      </w:r>
      <w:proofErr w:type="spellEnd"/>
      <w:r w:rsidRPr="00FE710F">
        <w:rPr>
          <w:rFonts w:ascii="Times New Roman" w:hAnsi="Times New Roman" w:cs="Times New Roman"/>
          <w:sz w:val="28"/>
          <w:szCs w:val="28"/>
        </w:rPr>
        <w:t xml:space="preserve">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 Основание: пункты 339, 340 Инструкции</w:t>
      </w:r>
      <w:r w:rsidR="006C2D41">
        <w:rPr>
          <w:rFonts w:ascii="Times New Roman" w:hAnsi="Times New Roman" w:cs="Times New Roman"/>
          <w:sz w:val="28"/>
          <w:szCs w:val="28"/>
        </w:rPr>
        <w:t xml:space="preserve"> к Единому плану счетов № 157н.</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Одновременно списанная с балансового учета кредиторская задолженность отражается на </w:t>
      </w:r>
      <w:proofErr w:type="spellStart"/>
      <w:r w:rsidRPr="00FE710F">
        <w:rPr>
          <w:rFonts w:ascii="Times New Roman" w:hAnsi="Times New Roman" w:cs="Times New Roman"/>
          <w:sz w:val="28"/>
          <w:szCs w:val="28"/>
        </w:rPr>
        <w:t>забалансовом</w:t>
      </w:r>
      <w:proofErr w:type="spellEnd"/>
      <w:r w:rsidRPr="00FE710F">
        <w:rPr>
          <w:rFonts w:ascii="Times New Roman" w:hAnsi="Times New Roman" w:cs="Times New Roman"/>
          <w:sz w:val="28"/>
          <w:szCs w:val="28"/>
        </w:rPr>
        <w:t xml:space="preserve"> счете 20 «Задолженность, не востребованная кредиторами». Списание задолженности с </w:t>
      </w:r>
      <w:proofErr w:type="spellStart"/>
      <w:r w:rsidRPr="00FE710F">
        <w:rPr>
          <w:rFonts w:ascii="Times New Roman" w:hAnsi="Times New Roman" w:cs="Times New Roman"/>
          <w:sz w:val="28"/>
          <w:szCs w:val="28"/>
        </w:rPr>
        <w:t>забалансового</w:t>
      </w:r>
      <w:proofErr w:type="spellEnd"/>
      <w:r w:rsidRPr="00FE710F">
        <w:rPr>
          <w:rFonts w:ascii="Times New Roman" w:hAnsi="Times New Roman" w:cs="Times New Roman"/>
          <w:sz w:val="28"/>
          <w:szCs w:val="28"/>
        </w:rPr>
        <w:t xml:space="preserve"> учета осуществляется по итогам инвентаризации задолженности на основании решения инвентар</w:t>
      </w:r>
      <w:r w:rsidR="006C2D41">
        <w:rPr>
          <w:rFonts w:ascii="Times New Roman" w:hAnsi="Times New Roman" w:cs="Times New Roman"/>
          <w:sz w:val="28"/>
          <w:szCs w:val="28"/>
        </w:rPr>
        <w:t>изационной комиссии учреждения:</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 по истечении пяти лет отражения задол</w:t>
      </w:r>
      <w:r w:rsidR="006C2D41">
        <w:rPr>
          <w:rFonts w:ascii="Times New Roman" w:hAnsi="Times New Roman" w:cs="Times New Roman"/>
          <w:sz w:val="28"/>
          <w:szCs w:val="28"/>
        </w:rPr>
        <w:t xml:space="preserve">женности на </w:t>
      </w:r>
      <w:proofErr w:type="spellStart"/>
      <w:r w:rsidR="006C2D41">
        <w:rPr>
          <w:rFonts w:ascii="Times New Roman" w:hAnsi="Times New Roman" w:cs="Times New Roman"/>
          <w:sz w:val="28"/>
          <w:szCs w:val="28"/>
        </w:rPr>
        <w:t>забалансовом</w:t>
      </w:r>
      <w:proofErr w:type="spellEnd"/>
      <w:r w:rsidR="006C2D41">
        <w:rPr>
          <w:rFonts w:ascii="Times New Roman" w:hAnsi="Times New Roman" w:cs="Times New Roman"/>
          <w:sz w:val="28"/>
          <w:szCs w:val="28"/>
        </w:rPr>
        <w:t xml:space="preserve"> учете;</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 по завершении </w:t>
      </w:r>
      <w:proofErr w:type="gramStart"/>
      <w:r w:rsidRPr="00FE710F">
        <w:rPr>
          <w:rFonts w:ascii="Times New Roman" w:hAnsi="Times New Roman" w:cs="Times New Roman"/>
          <w:sz w:val="28"/>
          <w:szCs w:val="28"/>
        </w:rPr>
        <w:t>срока возможного возобновления процедуры взыскания задолженности</w:t>
      </w:r>
      <w:proofErr w:type="gramEnd"/>
      <w:r w:rsidRPr="00FE710F">
        <w:rPr>
          <w:rFonts w:ascii="Times New Roman" w:hAnsi="Times New Roman" w:cs="Times New Roman"/>
          <w:sz w:val="28"/>
          <w:szCs w:val="28"/>
        </w:rPr>
        <w:t xml:space="preserve"> согласно</w:t>
      </w:r>
      <w:r w:rsidR="006C2D41">
        <w:rPr>
          <w:rFonts w:ascii="Times New Roman" w:hAnsi="Times New Roman" w:cs="Times New Roman"/>
          <w:sz w:val="28"/>
          <w:szCs w:val="28"/>
        </w:rPr>
        <w:t xml:space="preserve"> действующему законодательству;</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 при наличии документов, подтверждающих прекращение обязательства в связи со смертью (ликвидацией) контрагента. Кредиторская задолженность списывается отдельно по каждому обязательству (кредитору). Основание: пункты 371, 372 Инструкции к Единому плану счетов № 157н. </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10. Фин</w:t>
      </w:r>
      <w:r w:rsidR="006C2D41">
        <w:rPr>
          <w:rFonts w:ascii="Times New Roman" w:hAnsi="Times New Roman" w:cs="Times New Roman"/>
          <w:sz w:val="28"/>
          <w:szCs w:val="28"/>
        </w:rPr>
        <w:t>ансовый результат</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10.</w:t>
      </w:r>
      <w:r w:rsidR="006C2D41">
        <w:rPr>
          <w:rFonts w:ascii="Times New Roman" w:hAnsi="Times New Roman" w:cs="Times New Roman"/>
          <w:sz w:val="28"/>
          <w:szCs w:val="28"/>
        </w:rPr>
        <w:t>1</w:t>
      </w:r>
      <w:r w:rsidRPr="00FE710F">
        <w:rPr>
          <w:rFonts w:ascii="Times New Roman" w:hAnsi="Times New Roman" w:cs="Times New Roman"/>
          <w:sz w:val="28"/>
          <w:szCs w:val="28"/>
        </w:rPr>
        <w:t>. Учреждение осуществляет все расходы в пределах установленных норм и утвержденного на текущий год плана финанс</w:t>
      </w:r>
      <w:r w:rsidR="006C2D41">
        <w:rPr>
          <w:rFonts w:ascii="Times New Roman" w:hAnsi="Times New Roman" w:cs="Times New Roman"/>
          <w:sz w:val="28"/>
          <w:szCs w:val="28"/>
        </w:rPr>
        <w:t>ово-хозяйственной деятельности.</w:t>
      </w:r>
    </w:p>
    <w:p w:rsidR="006C2D41" w:rsidRDefault="00FE710F" w:rsidP="00BA241F">
      <w:pPr>
        <w:ind w:firstLine="708"/>
        <w:jc w:val="both"/>
        <w:rPr>
          <w:rFonts w:ascii="Times New Roman" w:hAnsi="Times New Roman" w:cs="Times New Roman"/>
          <w:sz w:val="28"/>
          <w:szCs w:val="28"/>
        </w:rPr>
      </w:pPr>
      <w:r w:rsidRPr="00FE710F">
        <w:rPr>
          <w:rFonts w:ascii="Times New Roman" w:hAnsi="Times New Roman" w:cs="Times New Roman"/>
          <w:sz w:val="28"/>
          <w:szCs w:val="28"/>
        </w:rPr>
        <w:t>10.</w:t>
      </w:r>
      <w:r w:rsidR="00BA241F">
        <w:rPr>
          <w:rFonts w:ascii="Times New Roman" w:hAnsi="Times New Roman" w:cs="Times New Roman"/>
          <w:sz w:val="28"/>
          <w:szCs w:val="28"/>
        </w:rPr>
        <w:t xml:space="preserve">2. В учреждении создается </w:t>
      </w:r>
      <w:r w:rsidRPr="00FE710F">
        <w:rPr>
          <w:rFonts w:ascii="Times New Roman" w:hAnsi="Times New Roman" w:cs="Times New Roman"/>
          <w:sz w:val="28"/>
          <w:szCs w:val="28"/>
        </w:rPr>
        <w:t xml:space="preserve">резерв на предстоящую оплату отпусков. Основание: пункты 302, 302.1 Инструкции к Единому плану счетов № 157н. </w:t>
      </w:r>
    </w:p>
    <w:p w:rsidR="00834907" w:rsidRDefault="00834907" w:rsidP="006C2D41">
      <w:pPr>
        <w:ind w:firstLine="708"/>
        <w:jc w:val="both"/>
        <w:rPr>
          <w:rFonts w:ascii="Times New Roman" w:hAnsi="Times New Roman" w:cs="Times New Roman"/>
          <w:sz w:val="28"/>
          <w:szCs w:val="28"/>
        </w:rPr>
      </w:pPr>
    </w:p>
    <w:p w:rsidR="00834907" w:rsidRDefault="00834907" w:rsidP="006C2D41">
      <w:pPr>
        <w:ind w:firstLine="708"/>
        <w:jc w:val="both"/>
        <w:rPr>
          <w:rFonts w:ascii="Times New Roman" w:hAnsi="Times New Roman" w:cs="Times New Roman"/>
          <w:sz w:val="28"/>
          <w:szCs w:val="28"/>
        </w:rPr>
      </w:pP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lastRenderedPageBreak/>
        <w:t xml:space="preserve">VI. Инвентаризация имущества и обязательств </w:t>
      </w:r>
    </w:p>
    <w:p w:rsidR="006C2D41"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1. Инвентаризацию имущества и обязательств (в т. ч. числящихся на </w:t>
      </w:r>
      <w:proofErr w:type="spellStart"/>
      <w:r w:rsidRPr="00FE710F">
        <w:rPr>
          <w:rFonts w:ascii="Times New Roman" w:hAnsi="Times New Roman" w:cs="Times New Roman"/>
          <w:sz w:val="28"/>
          <w:szCs w:val="28"/>
        </w:rPr>
        <w:t>забалансовых</w:t>
      </w:r>
      <w:proofErr w:type="spellEnd"/>
      <w:r w:rsidRPr="00FE710F">
        <w:rPr>
          <w:rFonts w:ascii="Times New Roman" w:hAnsi="Times New Roman" w:cs="Times New Roman"/>
          <w:sz w:val="28"/>
          <w:szCs w:val="28"/>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 Основание: статья 11 Закона от 06.12.2011 № 402-ФЗ, раздел VIII Стандарта «Концептуальные основы бухучета и отчетности». </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VII. Порядок организации и обеспечения в</w:t>
      </w:r>
      <w:r w:rsidR="0028204B">
        <w:rPr>
          <w:rFonts w:ascii="Times New Roman" w:hAnsi="Times New Roman" w:cs="Times New Roman"/>
          <w:sz w:val="28"/>
          <w:szCs w:val="28"/>
        </w:rPr>
        <w:t>нутреннего финансового контроля</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w:t>
      </w:r>
      <w:r w:rsidR="0028204B">
        <w:rPr>
          <w:rFonts w:ascii="Times New Roman" w:hAnsi="Times New Roman" w:cs="Times New Roman"/>
          <w:sz w:val="28"/>
          <w:szCs w:val="28"/>
        </w:rPr>
        <w:t>ляют в рамках своих полномочий:</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руководите</w:t>
      </w:r>
      <w:r w:rsidR="0028204B">
        <w:rPr>
          <w:rFonts w:ascii="Times New Roman" w:hAnsi="Times New Roman" w:cs="Times New Roman"/>
          <w:sz w:val="28"/>
          <w:szCs w:val="28"/>
        </w:rPr>
        <w:t>ль учреждения, его заместители;</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главный бух</w:t>
      </w:r>
      <w:r w:rsidR="0028204B">
        <w:rPr>
          <w:rFonts w:ascii="Times New Roman" w:hAnsi="Times New Roman" w:cs="Times New Roman"/>
          <w:sz w:val="28"/>
          <w:szCs w:val="28"/>
        </w:rPr>
        <w:t>галтер, сотрудники бухгалтерии;</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иные должностные лица учреждения в соответствии со своими обязанностями. </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2. Положение о внутреннем финансовом контроле и график проведения внутренних проверок финансово-хозяйственной деятельности приведен в </w:t>
      </w:r>
      <w:r w:rsidRPr="00834907">
        <w:rPr>
          <w:rFonts w:ascii="Times New Roman" w:hAnsi="Times New Roman" w:cs="Times New Roman"/>
          <w:sz w:val="28"/>
          <w:szCs w:val="28"/>
        </w:rPr>
        <w:t>приложении 4. Основание</w:t>
      </w:r>
      <w:r w:rsidRPr="00FE710F">
        <w:rPr>
          <w:rFonts w:ascii="Times New Roman" w:hAnsi="Times New Roman" w:cs="Times New Roman"/>
          <w:sz w:val="28"/>
          <w:szCs w:val="28"/>
        </w:rPr>
        <w:t xml:space="preserve">: пункт 6 Инструкции к Единому плану счетов № 157н. </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 xml:space="preserve">VIII. Бухгалтерская (финансовая) отчетность </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t>1</w:t>
      </w:r>
      <w:r w:rsidR="0028204B">
        <w:rPr>
          <w:rFonts w:ascii="Times New Roman" w:hAnsi="Times New Roman" w:cs="Times New Roman"/>
          <w:sz w:val="28"/>
          <w:szCs w:val="28"/>
        </w:rPr>
        <w:t xml:space="preserve">. </w:t>
      </w:r>
      <w:r w:rsidRPr="00FE710F">
        <w:rPr>
          <w:rFonts w:ascii="Times New Roman" w:hAnsi="Times New Roman" w:cs="Times New Roman"/>
          <w:sz w:val="28"/>
          <w:szCs w:val="28"/>
        </w:rPr>
        <w:t xml:space="preserve">Порядок передачи документов бухгалтерского учета при смене руководителя и главного бухгалтера </w:t>
      </w:r>
    </w:p>
    <w:p w:rsidR="0028204B" w:rsidRDefault="0028204B" w:rsidP="006C2D41">
      <w:pPr>
        <w:ind w:firstLine="708"/>
        <w:jc w:val="both"/>
        <w:rPr>
          <w:rFonts w:ascii="Times New Roman" w:hAnsi="Times New Roman" w:cs="Times New Roman"/>
          <w:sz w:val="28"/>
          <w:szCs w:val="28"/>
        </w:rPr>
      </w:pPr>
      <w:r>
        <w:rPr>
          <w:rFonts w:ascii="Times New Roman" w:hAnsi="Times New Roman" w:cs="Times New Roman"/>
          <w:sz w:val="28"/>
          <w:szCs w:val="28"/>
        </w:rPr>
        <w:t>1.</w:t>
      </w:r>
      <w:r w:rsidR="00FE710F" w:rsidRPr="00FE710F">
        <w:rPr>
          <w:rFonts w:ascii="Times New Roman" w:hAnsi="Times New Roman" w:cs="Times New Roman"/>
          <w:sz w:val="28"/>
          <w:szCs w:val="28"/>
        </w:rPr>
        <w:t xml:space="preserve">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 </w:t>
      </w:r>
    </w:p>
    <w:p w:rsidR="0028204B" w:rsidRDefault="0028204B" w:rsidP="006C2D41">
      <w:pPr>
        <w:ind w:firstLine="708"/>
        <w:jc w:val="both"/>
        <w:rPr>
          <w:rFonts w:ascii="Times New Roman" w:hAnsi="Times New Roman" w:cs="Times New Roman"/>
          <w:sz w:val="28"/>
          <w:szCs w:val="28"/>
        </w:rPr>
      </w:pPr>
      <w:r>
        <w:rPr>
          <w:rFonts w:ascii="Times New Roman" w:hAnsi="Times New Roman" w:cs="Times New Roman"/>
          <w:sz w:val="28"/>
          <w:szCs w:val="28"/>
        </w:rPr>
        <w:t>1.</w:t>
      </w:r>
      <w:r w:rsidR="00FE710F" w:rsidRPr="00FE710F">
        <w:rPr>
          <w:rFonts w:ascii="Times New Roman" w:hAnsi="Times New Roman" w:cs="Times New Roman"/>
          <w:sz w:val="28"/>
          <w:szCs w:val="28"/>
        </w:rPr>
        <w:t xml:space="preserve">2. Передача бухгалтерских документов и печатей проводится на основании приказа руководителя учреждения или </w:t>
      </w:r>
      <w:r>
        <w:rPr>
          <w:rFonts w:ascii="Times New Roman" w:hAnsi="Times New Roman" w:cs="Times New Roman"/>
          <w:sz w:val="28"/>
          <w:szCs w:val="28"/>
        </w:rPr>
        <w:t xml:space="preserve">Министерства труда и </w:t>
      </w:r>
      <w:r>
        <w:rPr>
          <w:rFonts w:ascii="Times New Roman" w:hAnsi="Times New Roman" w:cs="Times New Roman"/>
          <w:sz w:val="28"/>
          <w:szCs w:val="28"/>
        </w:rPr>
        <w:lastRenderedPageBreak/>
        <w:t>социальной защиты населения Забайкальского края и</w:t>
      </w:r>
      <w:r w:rsidR="00FE710F" w:rsidRPr="00FE710F">
        <w:rPr>
          <w:rFonts w:ascii="Times New Roman" w:hAnsi="Times New Roman" w:cs="Times New Roman"/>
          <w:sz w:val="28"/>
          <w:szCs w:val="28"/>
        </w:rPr>
        <w:t xml:space="preserve">, осуществляющего функции и полномочия учредителя (далее – учредитель). </w:t>
      </w:r>
    </w:p>
    <w:p w:rsidR="0028204B" w:rsidRDefault="0028204B" w:rsidP="006C2D41">
      <w:pPr>
        <w:ind w:firstLine="708"/>
        <w:jc w:val="both"/>
        <w:rPr>
          <w:rFonts w:ascii="Times New Roman" w:hAnsi="Times New Roman" w:cs="Times New Roman"/>
          <w:sz w:val="28"/>
          <w:szCs w:val="28"/>
        </w:rPr>
      </w:pPr>
      <w:r>
        <w:rPr>
          <w:rFonts w:ascii="Times New Roman" w:hAnsi="Times New Roman" w:cs="Times New Roman"/>
          <w:sz w:val="28"/>
          <w:szCs w:val="28"/>
        </w:rPr>
        <w:t>1.</w:t>
      </w:r>
      <w:r w:rsidR="00FE710F" w:rsidRPr="00FE710F">
        <w:rPr>
          <w:rFonts w:ascii="Times New Roman" w:hAnsi="Times New Roman" w:cs="Times New Roman"/>
          <w:sz w:val="28"/>
          <w:szCs w:val="28"/>
        </w:rPr>
        <w:t xml:space="preserve">3. Передача документов бухучета, печатей и штампов осуществляется при участии комиссии, создаваемой в учреждении. 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 Акт приема-передачи дел должен полностью отражать все существенные недостатки и нарушения в организации работы бухгалтерии. Акт приема-передачи подписывается уполномоченным лицом, принимающим дела, и членами комиссии. При необходимости члены комиссии включают в акт свои рекомендации и предложения, которые возникли при приеме-передаче дел. </w:t>
      </w:r>
    </w:p>
    <w:p w:rsidR="0028204B" w:rsidRDefault="0028204B" w:rsidP="006C2D41">
      <w:pPr>
        <w:ind w:firstLine="708"/>
        <w:jc w:val="both"/>
        <w:rPr>
          <w:rFonts w:ascii="Times New Roman" w:hAnsi="Times New Roman" w:cs="Times New Roman"/>
          <w:sz w:val="28"/>
          <w:szCs w:val="28"/>
        </w:rPr>
      </w:pPr>
      <w:r>
        <w:rPr>
          <w:rFonts w:ascii="Times New Roman" w:hAnsi="Times New Roman" w:cs="Times New Roman"/>
          <w:sz w:val="28"/>
          <w:szCs w:val="28"/>
        </w:rPr>
        <w:t>1.</w:t>
      </w:r>
      <w:r w:rsidR="00FE710F" w:rsidRPr="00FE710F">
        <w:rPr>
          <w:rFonts w:ascii="Times New Roman" w:hAnsi="Times New Roman" w:cs="Times New Roman"/>
          <w:sz w:val="28"/>
          <w:szCs w:val="28"/>
        </w:rPr>
        <w:t xml:space="preserve">4. В комиссию, указанную в пункте </w:t>
      </w:r>
      <w:r>
        <w:rPr>
          <w:rFonts w:ascii="Times New Roman" w:hAnsi="Times New Roman" w:cs="Times New Roman"/>
          <w:sz w:val="28"/>
          <w:szCs w:val="28"/>
        </w:rPr>
        <w:t>1.</w:t>
      </w:r>
      <w:r w:rsidR="00FE710F" w:rsidRPr="00FE710F">
        <w:rPr>
          <w:rFonts w:ascii="Times New Roman" w:hAnsi="Times New Roman" w:cs="Times New Roman"/>
          <w:sz w:val="28"/>
          <w:szCs w:val="28"/>
        </w:rPr>
        <w:t xml:space="preserve">3 настоящего Порядка, включаются сотрудники учреждения и (или) учредителя в соответствии с приказом на передачу бухгалтерских документов. 5. </w:t>
      </w:r>
      <w:r>
        <w:rPr>
          <w:rFonts w:ascii="Times New Roman" w:hAnsi="Times New Roman" w:cs="Times New Roman"/>
          <w:sz w:val="28"/>
          <w:szCs w:val="28"/>
        </w:rPr>
        <w:t>Передаются следующие документы:</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учетная </w:t>
      </w:r>
      <w:r w:rsidR="0028204B">
        <w:rPr>
          <w:rFonts w:ascii="Times New Roman" w:hAnsi="Times New Roman" w:cs="Times New Roman"/>
          <w:sz w:val="28"/>
          <w:szCs w:val="28"/>
        </w:rPr>
        <w:t>политика со всеми приложениями;</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квартальные и годовые бухгалтерские отчеты и</w:t>
      </w:r>
      <w:r w:rsidR="0028204B">
        <w:rPr>
          <w:rFonts w:ascii="Times New Roman" w:hAnsi="Times New Roman" w:cs="Times New Roman"/>
          <w:sz w:val="28"/>
          <w:szCs w:val="28"/>
        </w:rPr>
        <w:t xml:space="preserve"> балансы, налоговые декларации;</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по планированию, в том числе план финансово-хозяйственной деятельности учреждения, государственное задание, план-график</w:t>
      </w:r>
      <w:r w:rsidR="0028204B">
        <w:rPr>
          <w:rFonts w:ascii="Times New Roman" w:hAnsi="Times New Roman" w:cs="Times New Roman"/>
          <w:sz w:val="28"/>
          <w:szCs w:val="28"/>
        </w:rPr>
        <w:t xml:space="preserve"> закупок, обоснования к планам;</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бухгалтерские регистры синтетического и аналитического учета: книги, оборотные ведомос</w:t>
      </w:r>
      <w:r w:rsidR="0028204B">
        <w:rPr>
          <w:rFonts w:ascii="Times New Roman" w:hAnsi="Times New Roman" w:cs="Times New Roman"/>
          <w:sz w:val="28"/>
          <w:szCs w:val="28"/>
        </w:rPr>
        <w:t>ти, карточки, журналы операций;</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0028204B">
        <w:rPr>
          <w:rFonts w:ascii="Times New Roman" w:hAnsi="Times New Roman" w:cs="Times New Roman"/>
          <w:sz w:val="28"/>
          <w:szCs w:val="28"/>
        </w:rPr>
        <w:t xml:space="preserve"> налоговые регистры;</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по реализации: акты, счета-факту</w:t>
      </w:r>
      <w:r w:rsidR="0028204B">
        <w:rPr>
          <w:rFonts w:ascii="Times New Roman" w:hAnsi="Times New Roman" w:cs="Times New Roman"/>
          <w:sz w:val="28"/>
          <w:szCs w:val="28"/>
        </w:rPr>
        <w:t>ры, товарные накладные и т. д.;</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о задолженности учреждения, в том числе </w:t>
      </w:r>
      <w:r w:rsidR="0028204B">
        <w:rPr>
          <w:rFonts w:ascii="Times New Roman" w:hAnsi="Times New Roman" w:cs="Times New Roman"/>
          <w:sz w:val="28"/>
          <w:szCs w:val="28"/>
        </w:rPr>
        <w:t>по уплате налогов;</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о состоянии лицевых </w:t>
      </w:r>
      <w:r w:rsidR="0028204B">
        <w:rPr>
          <w:rFonts w:ascii="Times New Roman" w:hAnsi="Times New Roman" w:cs="Times New Roman"/>
          <w:sz w:val="28"/>
          <w:szCs w:val="28"/>
        </w:rPr>
        <w:t>и банковских счетов учреждения;</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о выполнении утвержде</w:t>
      </w:r>
      <w:r w:rsidR="0028204B">
        <w:rPr>
          <w:rFonts w:ascii="Times New Roman" w:hAnsi="Times New Roman" w:cs="Times New Roman"/>
          <w:sz w:val="28"/>
          <w:szCs w:val="28"/>
        </w:rPr>
        <w:t>нного государственного задания;</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по учету зарплаты и</w:t>
      </w:r>
      <w:r w:rsidR="0028204B">
        <w:rPr>
          <w:rFonts w:ascii="Times New Roman" w:hAnsi="Times New Roman" w:cs="Times New Roman"/>
          <w:sz w:val="28"/>
          <w:szCs w:val="28"/>
        </w:rPr>
        <w:t xml:space="preserve"> по персонифицированному учету;</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lastRenderedPageBreak/>
        <w:sym w:font="Symbol" w:char="F0B7"/>
      </w:r>
      <w:r w:rsidRPr="00FE710F">
        <w:rPr>
          <w:rFonts w:ascii="Times New Roman" w:hAnsi="Times New Roman" w:cs="Times New Roman"/>
          <w:sz w:val="28"/>
          <w:szCs w:val="28"/>
        </w:rPr>
        <w:t xml:space="preserve"> по кассе: кассовые книги, журналы, расходные и приходные кассовые орде</w:t>
      </w:r>
      <w:r w:rsidR="0028204B">
        <w:rPr>
          <w:rFonts w:ascii="Times New Roman" w:hAnsi="Times New Roman" w:cs="Times New Roman"/>
          <w:sz w:val="28"/>
          <w:szCs w:val="28"/>
        </w:rPr>
        <w:t>ра, денежные документы и т. д.;</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акт о состоянии кассы, составленный на основании ревизии кассы и скрепленны</w:t>
      </w:r>
      <w:r w:rsidR="0028204B">
        <w:rPr>
          <w:rFonts w:ascii="Times New Roman" w:hAnsi="Times New Roman" w:cs="Times New Roman"/>
          <w:sz w:val="28"/>
          <w:szCs w:val="28"/>
        </w:rPr>
        <w:t>й подписью главного бухгалтера;</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об условиях хранения и у</w:t>
      </w:r>
      <w:r w:rsidR="0028204B">
        <w:rPr>
          <w:rFonts w:ascii="Times New Roman" w:hAnsi="Times New Roman" w:cs="Times New Roman"/>
          <w:sz w:val="28"/>
          <w:szCs w:val="28"/>
        </w:rPr>
        <w:t>чета наличных денежных средств;</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договоры с поставщиками и подрядчиками,</w:t>
      </w:r>
      <w:r w:rsidR="0028204B">
        <w:rPr>
          <w:rFonts w:ascii="Times New Roman" w:hAnsi="Times New Roman" w:cs="Times New Roman"/>
          <w:sz w:val="28"/>
          <w:szCs w:val="28"/>
        </w:rPr>
        <w:t xml:space="preserve"> контрагентами, аренды и т. д.;</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договоры с покупателями услуг и рабо</w:t>
      </w:r>
      <w:r w:rsidR="0028204B">
        <w:rPr>
          <w:rFonts w:ascii="Times New Roman" w:hAnsi="Times New Roman" w:cs="Times New Roman"/>
          <w:sz w:val="28"/>
          <w:szCs w:val="28"/>
        </w:rPr>
        <w:t>т, подрядчиками и поставщиками;</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учредительные документы и свидетельства: постановка на учет, присвоение номеров, внесение записей</w:t>
      </w:r>
      <w:r w:rsidR="0028204B">
        <w:rPr>
          <w:rFonts w:ascii="Times New Roman" w:hAnsi="Times New Roman" w:cs="Times New Roman"/>
          <w:sz w:val="28"/>
          <w:szCs w:val="28"/>
        </w:rPr>
        <w:t xml:space="preserve"> в единый реестр, коды и т. п.;</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о недвижимом имуществе, транспортных средствах учреждения: свидетельства о праве собственности, выписки из ЕГРП, паспорт</w:t>
      </w:r>
      <w:r w:rsidR="0028204B">
        <w:rPr>
          <w:rFonts w:ascii="Times New Roman" w:hAnsi="Times New Roman" w:cs="Times New Roman"/>
          <w:sz w:val="28"/>
          <w:szCs w:val="28"/>
        </w:rPr>
        <w:t>а транспортных средств и т. п.;</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об основных средствах, нематериальных активах и </w:t>
      </w:r>
      <w:r w:rsidR="0028204B">
        <w:rPr>
          <w:rFonts w:ascii="Times New Roman" w:hAnsi="Times New Roman" w:cs="Times New Roman"/>
          <w:sz w:val="28"/>
          <w:szCs w:val="28"/>
        </w:rPr>
        <w:t>товарно-материальных ценностях;</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акты о результатах полной инвентаризации имущества и финансовых обязательств учреждения с приложением инвентаризационных описей, </w:t>
      </w:r>
      <w:r w:rsidR="0028204B">
        <w:rPr>
          <w:rFonts w:ascii="Times New Roman" w:hAnsi="Times New Roman" w:cs="Times New Roman"/>
          <w:sz w:val="28"/>
          <w:szCs w:val="28"/>
        </w:rPr>
        <w:t>акта проверки кассы учреждения;</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w:t>
      </w:r>
      <w:r w:rsidR="0028204B">
        <w:rPr>
          <w:rFonts w:ascii="Times New Roman" w:hAnsi="Times New Roman" w:cs="Times New Roman"/>
          <w:sz w:val="28"/>
          <w:szCs w:val="28"/>
        </w:rPr>
        <w:t>арактеристикой по каждой сумме;</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0028204B">
        <w:rPr>
          <w:rFonts w:ascii="Times New Roman" w:hAnsi="Times New Roman" w:cs="Times New Roman"/>
          <w:sz w:val="28"/>
          <w:szCs w:val="28"/>
        </w:rPr>
        <w:t xml:space="preserve"> акты ревизий и проверок;</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материалы о недостачах и хищениях, переданных и не переданных в правоохранительные органы; </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договор</w:t>
      </w:r>
      <w:r w:rsidR="0028204B">
        <w:rPr>
          <w:rFonts w:ascii="Times New Roman" w:hAnsi="Times New Roman" w:cs="Times New Roman"/>
          <w:sz w:val="28"/>
          <w:szCs w:val="28"/>
        </w:rPr>
        <w:t>ы с кредитными организациями;</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бланки строгой отчетности; </w:t>
      </w:r>
    </w:p>
    <w:p w:rsidR="0028204B" w:rsidRDefault="00FE710F" w:rsidP="006C2D41">
      <w:pPr>
        <w:ind w:firstLine="708"/>
        <w:jc w:val="both"/>
        <w:rPr>
          <w:rFonts w:ascii="Times New Roman" w:hAnsi="Times New Roman" w:cs="Times New Roman"/>
          <w:sz w:val="28"/>
          <w:szCs w:val="28"/>
        </w:rPr>
      </w:pPr>
      <w:r w:rsidRPr="00FE710F">
        <w:rPr>
          <w:rFonts w:ascii="Times New Roman" w:hAnsi="Times New Roman" w:cs="Times New Roman"/>
          <w:sz w:val="28"/>
          <w:szCs w:val="28"/>
        </w:rPr>
        <w:sym w:font="Symbol" w:char="F0B7"/>
      </w:r>
      <w:r w:rsidRPr="00FE710F">
        <w:rPr>
          <w:rFonts w:ascii="Times New Roman" w:hAnsi="Times New Roman" w:cs="Times New Roman"/>
          <w:sz w:val="28"/>
          <w:szCs w:val="28"/>
        </w:rPr>
        <w:t xml:space="preserve"> иная бухгалтерская документация, свидетельству</w:t>
      </w:r>
      <w:r w:rsidR="0028204B">
        <w:rPr>
          <w:rFonts w:ascii="Times New Roman" w:hAnsi="Times New Roman" w:cs="Times New Roman"/>
          <w:sz w:val="28"/>
          <w:szCs w:val="28"/>
        </w:rPr>
        <w:t>ющая о деятельности учреждения.</w:t>
      </w:r>
    </w:p>
    <w:p w:rsidR="0028204B" w:rsidRDefault="0028204B" w:rsidP="006C2D41">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1.5</w:t>
      </w:r>
      <w:r w:rsidR="00FE710F" w:rsidRPr="00FE710F">
        <w:rPr>
          <w:rFonts w:ascii="Times New Roman" w:hAnsi="Times New Roman" w:cs="Times New Roman"/>
          <w:sz w:val="28"/>
          <w:szCs w:val="28"/>
        </w:rPr>
        <w:t xml:space="preserve">.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 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 </w:t>
      </w:r>
    </w:p>
    <w:p w:rsidR="0028204B" w:rsidRDefault="0028204B" w:rsidP="006C2D41">
      <w:pPr>
        <w:ind w:firstLine="708"/>
        <w:jc w:val="both"/>
        <w:rPr>
          <w:rFonts w:ascii="Times New Roman" w:hAnsi="Times New Roman" w:cs="Times New Roman"/>
          <w:sz w:val="28"/>
          <w:szCs w:val="28"/>
        </w:rPr>
      </w:pPr>
      <w:r>
        <w:rPr>
          <w:rFonts w:ascii="Times New Roman" w:hAnsi="Times New Roman" w:cs="Times New Roman"/>
          <w:sz w:val="28"/>
          <w:szCs w:val="28"/>
        </w:rPr>
        <w:t>1.6</w:t>
      </w:r>
      <w:r w:rsidR="00FE710F" w:rsidRPr="00FE710F">
        <w:rPr>
          <w:rFonts w:ascii="Times New Roman" w:hAnsi="Times New Roman" w:cs="Times New Roman"/>
          <w:sz w:val="28"/>
          <w:szCs w:val="28"/>
        </w:rPr>
        <w:t xml:space="preserve">. Акт приема-передачи оформляется в последний рабочий день увольняемого лица в учреждении. </w:t>
      </w:r>
    </w:p>
    <w:p w:rsidR="0028204B" w:rsidRDefault="0028204B" w:rsidP="006C2D41">
      <w:pPr>
        <w:ind w:firstLine="708"/>
        <w:jc w:val="both"/>
        <w:rPr>
          <w:rFonts w:ascii="Times New Roman" w:hAnsi="Times New Roman" w:cs="Times New Roman"/>
          <w:sz w:val="28"/>
          <w:szCs w:val="28"/>
        </w:rPr>
      </w:pPr>
      <w:r>
        <w:rPr>
          <w:rFonts w:ascii="Times New Roman" w:hAnsi="Times New Roman" w:cs="Times New Roman"/>
          <w:sz w:val="28"/>
          <w:szCs w:val="28"/>
        </w:rPr>
        <w:t>1.7</w:t>
      </w:r>
      <w:r w:rsidR="00FE710F" w:rsidRPr="00FE710F">
        <w:rPr>
          <w:rFonts w:ascii="Times New Roman" w:hAnsi="Times New Roman" w:cs="Times New Roman"/>
          <w:sz w:val="28"/>
          <w:szCs w:val="28"/>
        </w:rPr>
        <w:t xml:space="preserve">.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 </w:t>
      </w:r>
    </w:p>
    <w:p w:rsidR="0028204B" w:rsidRDefault="0028204B" w:rsidP="006C2D41">
      <w:pPr>
        <w:ind w:firstLine="708"/>
        <w:jc w:val="both"/>
        <w:rPr>
          <w:rFonts w:ascii="Times New Roman" w:hAnsi="Times New Roman" w:cs="Times New Roman"/>
          <w:sz w:val="28"/>
          <w:szCs w:val="28"/>
        </w:rPr>
      </w:pPr>
    </w:p>
    <w:p w:rsidR="00A8305B" w:rsidRDefault="0028204B" w:rsidP="006C2D41">
      <w:pPr>
        <w:ind w:firstLine="708"/>
        <w:jc w:val="both"/>
        <w:rPr>
          <w:rFonts w:ascii="Times New Roman" w:hAnsi="Times New Roman" w:cs="Times New Roman"/>
          <w:sz w:val="28"/>
          <w:szCs w:val="28"/>
        </w:rPr>
      </w:pPr>
      <w:r>
        <w:rPr>
          <w:rFonts w:ascii="Times New Roman" w:hAnsi="Times New Roman" w:cs="Times New Roman"/>
          <w:sz w:val="28"/>
          <w:szCs w:val="28"/>
        </w:rPr>
        <w:t>Главный бухгалтер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Н.В.Гавришева</w:t>
      </w:r>
      <w:proofErr w:type="spellEnd"/>
    </w:p>
    <w:p w:rsidR="0028204B" w:rsidRDefault="0028204B" w:rsidP="006C2D41">
      <w:pPr>
        <w:ind w:firstLine="708"/>
        <w:jc w:val="both"/>
        <w:rPr>
          <w:rFonts w:ascii="Times New Roman" w:hAnsi="Times New Roman" w:cs="Times New Roman"/>
          <w:sz w:val="28"/>
          <w:szCs w:val="28"/>
        </w:rPr>
      </w:pPr>
    </w:p>
    <w:p w:rsidR="0028204B" w:rsidRDefault="0028204B" w:rsidP="006C2D41">
      <w:pPr>
        <w:ind w:firstLine="708"/>
        <w:jc w:val="both"/>
        <w:rPr>
          <w:rFonts w:ascii="Times New Roman" w:hAnsi="Times New Roman" w:cs="Times New Roman"/>
          <w:sz w:val="28"/>
          <w:szCs w:val="28"/>
        </w:rPr>
      </w:pPr>
    </w:p>
    <w:p w:rsidR="00834907" w:rsidRDefault="00834907" w:rsidP="006C2D41">
      <w:pPr>
        <w:ind w:firstLine="708"/>
        <w:jc w:val="both"/>
        <w:rPr>
          <w:rFonts w:ascii="Times New Roman" w:hAnsi="Times New Roman" w:cs="Times New Roman"/>
          <w:sz w:val="28"/>
          <w:szCs w:val="28"/>
        </w:rPr>
      </w:pPr>
    </w:p>
    <w:p w:rsidR="00834907" w:rsidRDefault="00834907" w:rsidP="006C2D41">
      <w:pPr>
        <w:ind w:firstLine="708"/>
        <w:jc w:val="both"/>
        <w:rPr>
          <w:rFonts w:ascii="Times New Roman" w:hAnsi="Times New Roman" w:cs="Times New Roman"/>
          <w:sz w:val="28"/>
          <w:szCs w:val="28"/>
        </w:rPr>
      </w:pPr>
    </w:p>
    <w:p w:rsidR="00834907" w:rsidRDefault="00834907" w:rsidP="006C2D41">
      <w:pPr>
        <w:ind w:firstLine="708"/>
        <w:jc w:val="both"/>
        <w:rPr>
          <w:rFonts w:ascii="Times New Roman" w:hAnsi="Times New Roman" w:cs="Times New Roman"/>
          <w:sz w:val="28"/>
          <w:szCs w:val="28"/>
        </w:rPr>
      </w:pPr>
    </w:p>
    <w:p w:rsidR="00834907" w:rsidRDefault="00834907" w:rsidP="006C2D41">
      <w:pPr>
        <w:ind w:firstLine="708"/>
        <w:jc w:val="both"/>
        <w:rPr>
          <w:rFonts w:ascii="Times New Roman" w:hAnsi="Times New Roman" w:cs="Times New Roman"/>
          <w:sz w:val="28"/>
          <w:szCs w:val="28"/>
        </w:rPr>
      </w:pPr>
    </w:p>
    <w:p w:rsidR="00834907" w:rsidRDefault="00834907" w:rsidP="006C2D41">
      <w:pPr>
        <w:ind w:firstLine="708"/>
        <w:jc w:val="both"/>
        <w:rPr>
          <w:rFonts w:ascii="Times New Roman" w:hAnsi="Times New Roman" w:cs="Times New Roman"/>
          <w:sz w:val="28"/>
          <w:szCs w:val="28"/>
        </w:rPr>
      </w:pPr>
    </w:p>
    <w:p w:rsidR="00834907" w:rsidRDefault="00834907" w:rsidP="006C2D41">
      <w:pPr>
        <w:ind w:firstLine="708"/>
        <w:jc w:val="both"/>
        <w:rPr>
          <w:rFonts w:ascii="Times New Roman" w:hAnsi="Times New Roman" w:cs="Times New Roman"/>
          <w:sz w:val="28"/>
          <w:szCs w:val="28"/>
        </w:rPr>
      </w:pPr>
    </w:p>
    <w:p w:rsidR="00834907" w:rsidRDefault="00834907" w:rsidP="006C2D41">
      <w:pPr>
        <w:ind w:firstLine="708"/>
        <w:jc w:val="both"/>
        <w:rPr>
          <w:rFonts w:ascii="Times New Roman" w:hAnsi="Times New Roman" w:cs="Times New Roman"/>
          <w:sz w:val="28"/>
          <w:szCs w:val="28"/>
        </w:rPr>
      </w:pPr>
    </w:p>
    <w:p w:rsidR="00834907" w:rsidRDefault="00834907" w:rsidP="006C2D41">
      <w:pPr>
        <w:ind w:firstLine="708"/>
        <w:jc w:val="both"/>
        <w:rPr>
          <w:rFonts w:ascii="Times New Roman" w:hAnsi="Times New Roman" w:cs="Times New Roman"/>
          <w:sz w:val="28"/>
          <w:szCs w:val="28"/>
        </w:rPr>
      </w:pPr>
    </w:p>
    <w:p w:rsidR="00834907" w:rsidRDefault="00834907" w:rsidP="006C2D41">
      <w:pPr>
        <w:ind w:firstLine="708"/>
        <w:jc w:val="both"/>
        <w:rPr>
          <w:rFonts w:ascii="Times New Roman" w:hAnsi="Times New Roman" w:cs="Times New Roman"/>
          <w:sz w:val="28"/>
          <w:szCs w:val="28"/>
        </w:rPr>
      </w:pPr>
    </w:p>
    <w:p w:rsidR="00834907" w:rsidRDefault="00834907" w:rsidP="006C2D41">
      <w:pPr>
        <w:ind w:firstLine="708"/>
        <w:jc w:val="both"/>
        <w:rPr>
          <w:rFonts w:ascii="Times New Roman" w:hAnsi="Times New Roman" w:cs="Times New Roman"/>
          <w:sz w:val="28"/>
          <w:szCs w:val="28"/>
        </w:rPr>
      </w:pPr>
    </w:p>
    <w:p w:rsidR="00834907" w:rsidRDefault="00834907" w:rsidP="006C2D41">
      <w:pPr>
        <w:ind w:firstLine="708"/>
        <w:jc w:val="both"/>
        <w:rPr>
          <w:rFonts w:ascii="Times New Roman" w:hAnsi="Times New Roman" w:cs="Times New Roman"/>
          <w:sz w:val="28"/>
          <w:szCs w:val="28"/>
        </w:rPr>
      </w:pPr>
    </w:p>
    <w:p w:rsidR="00834907" w:rsidRDefault="00834907" w:rsidP="006C2D41">
      <w:pPr>
        <w:ind w:firstLine="708"/>
        <w:jc w:val="both"/>
        <w:rPr>
          <w:rFonts w:ascii="Times New Roman" w:hAnsi="Times New Roman" w:cs="Times New Roman"/>
          <w:sz w:val="28"/>
          <w:szCs w:val="28"/>
        </w:rPr>
      </w:pPr>
    </w:p>
    <w:p w:rsidR="0028204B" w:rsidRDefault="0028204B" w:rsidP="006C2D41">
      <w:pPr>
        <w:ind w:firstLine="708"/>
        <w:jc w:val="both"/>
        <w:rPr>
          <w:rFonts w:ascii="Times New Roman" w:hAnsi="Times New Roman" w:cs="Times New Roman"/>
          <w:sz w:val="28"/>
          <w:szCs w:val="28"/>
        </w:rPr>
      </w:pPr>
    </w:p>
    <w:p w:rsidR="0028204B" w:rsidRDefault="0028204B" w:rsidP="0028204B">
      <w:pPr>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8204B" w:rsidRDefault="0028204B" w:rsidP="0028204B">
      <w:pPr>
        <w:pStyle w:val="a3"/>
        <w:ind w:left="708"/>
        <w:jc w:val="center"/>
        <w:rPr>
          <w:b/>
          <w:bCs/>
          <w:sz w:val="28"/>
        </w:rPr>
      </w:pPr>
    </w:p>
    <w:p w:rsidR="0028204B" w:rsidRDefault="0028204B" w:rsidP="0028204B">
      <w:pPr>
        <w:pStyle w:val="a3"/>
        <w:ind w:left="708"/>
        <w:jc w:val="center"/>
        <w:rPr>
          <w:b/>
          <w:bCs/>
          <w:sz w:val="28"/>
        </w:rPr>
      </w:pPr>
      <w:r>
        <w:rPr>
          <w:b/>
          <w:bCs/>
          <w:sz w:val="28"/>
        </w:rPr>
        <w:t xml:space="preserve">РАБОЧИЙ ПЛАН СЧЕТОВ БЮДЖЕТНОГО УЧЕТА </w:t>
      </w:r>
    </w:p>
    <w:p w:rsidR="0028204B" w:rsidRDefault="0028204B" w:rsidP="0028204B">
      <w:pPr>
        <w:pStyle w:val="a3"/>
        <w:ind w:left="708"/>
        <w:jc w:val="center"/>
        <w:rPr>
          <w:b/>
          <w:bCs/>
        </w:rPr>
      </w:pPr>
      <w:r>
        <w:rPr>
          <w:b/>
          <w:bCs/>
        </w:rPr>
        <w:t>ГУСО КСРЦ «ДОБРОТА» ЗАБАЙКАЛЬСКОГО КРАЯ</w:t>
      </w:r>
    </w:p>
    <w:p w:rsidR="0028204B" w:rsidRDefault="0028204B" w:rsidP="0028204B">
      <w:pPr>
        <w:pStyle w:val="a3"/>
        <w:ind w:left="708"/>
        <w:jc w:val="center"/>
        <w:rPr>
          <w:b/>
          <w:bCs/>
        </w:rPr>
      </w:pPr>
    </w:p>
    <w:p w:rsidR="0028204B" w:rsidRDefault="0028204B" w:rsidP="0028204B">
      <w:pPr>
        <w:pStyle w:val="a3"/>
        <w:ind w:left="708"/>
        <w:jc w:val="center"/>
      </w:pPr>
      <w:r>
        <w:rPr>
          <w:b/>
          <w:bCs/>
        </w:rPr>
        <w:t>БАЛАНСОВЫЕ СЧЕТА</w:t>
      </w:r>
    </w:p>
    <w:p w:rsidR="0028204B" w:rsidRDefault="0028204B" w:rsidP="0028204B">
      <w:pPr>
        <w:pStyle w:val="a3"/>
        <w:ind w:left="708"/>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6324"/>
        <w:gridCol w:w="1832"/>
      </w:tblGrid>
      <w:tr w:rsidR="0028204B" w:rsidTr="00BA241F">
        <w:tblPrEx>
          <w:tblCellMar>
            <w:top w:w="0" w:type="dxa"/>
            <w:bottom w:w="0" w:type="dxa"/>
          </w:tblCellMar>
        </w:tblPrEx>
        <w:tc>
          <w:tcPr>
            <w:tcW w:w="714" w:type="dxa"/>
          </w:tcPr>
          <w:p w:rsidR="0028204B" w:rsidRDefault="0028204B" w:rsidP="00BA241F">
            <w:pPr>
              <w:pStyle w:val="a3"/>
              <w:jc w:val="center"/>
              <w:rPr>
                <w:b/>
                <w:bCs/>
              </w:rPr>
            </w:pPr>
            <w:r>
              <w:rPr>
                <w:b/>
                <w:bCs/>
              </w:rPr>
              <w:t xml:space="preserve">№ </w:t>
            </w:r>
            <w:proofErr w:type="gramStart"/>
            <w:r>
              <w:rPr>
                <w:b/>
                <w:bCs/>
              </w:rPr>
              <w:t>п</w:t>
            </w:r>
            <w:proofErr w:type="gramEnd"/>
            <w:r>
              <w:rPr>
                <w:b/>
                <w:bCs/>
              </w:rPr>
              <w:t>/п</w:t>
            </w:r>
          </w:p>
        </w:tc>
        <w:tc>
          <w:tcPr>
            <w:tcW w:w="6552" w:type="dxa"/>
          </w:tcPr>
          <w:p w:rsidR="0028204B" w:rsidRDefault="0028204B" w:rsidP="00BA241F">
            <w:pPr>
              <w:pStyle w:val="a3"/>
              <w:jc w:val="center"/>
              <w:rPr>
                <w:b/>
                <w:bCs/>
              </w:rPr>
            </w:pPr>
            <w:r>
              <w:rPr>
                <w:b/>
                <w:bCs/>
              </w:rPr>
              <w:t>Наименование счета бюджетного учета</w:t>
            </w:r>
          </w:p>
        </w:tc>
        <w:tc>
          <w:tcPr>
            <w:tcW w:w="1881" w:type="dxa"/>
          </w:tcPr>
          <w:p w:rsidR="0028204B" w:rsidRDefault="0028204B" w:rsidP="00BA241F">
            <w:pPr>
              <w:pStyle w:val="a3"/>
              <w:jc w:val="center"/>
              <w:rPr>
                <w:b/>
                <w:bCs/>
              </w:rPr>
            </w:pPr>
            <w:r>
              <w:rPr>
                <w:b/>
                <w:bCs/>
              </w:rPr>
              <w:t>№ счета</w:t>
            </w:r>
          </w:p>
        </w:tc>
      </w:tr>
      <w:tr w:rsidR="0028204B" w:rsidTr="00BA241F">
        <w:tblPrEx>
          <w:tblCellMar>
            <w:top w:w="0" w:type="dxa"/>
            <w:bottom w:w="0" w:type="dxa"/>
          </w:tblCellMar>
        </w:tblPrEx>
        <w:tc>
          <w:tcPr>
            <w:tcW w:w="714" w:type="dxa"/>
          </w:tcPr>
          <w:p w:rsidR="0028204B" w:rsidRDefault="0028204B" w:rsidP="00BA241F">
            <w:pPr>
              <w:pStyle w:val="a3"/>
              <w:jc w:val="center"/>
            </w:pPr>
            <w:r>
              <w:t>1.</w:t>
            </w:r>
          </w:p>
        </w:tc>
        <w:tc>
          <w:tcPr>
            <w:tcW w:w="6552" w:type="dxa"/>
          </w:tcPr>
          <w:p w:rsidR="0028204B" w:rsidRDefault="0028204B" w:rsidP="00BA241F">
            <w:pPr>
              <w:pStyle w:val="a3"/>
              <w:jc w:val="left"/>
            </w:pPr>
            <w:r>
              <w:t>Недвижимое имущество</w:t>
            </w:r>
          </w:p>
        </w:tc>
        <w:tc>
          <w:tcPr>
            <w:tcW w:w="1881" w:type="dxa"/>
          </w:tcPr>
          <w:p w:rsidR="0028204B" w:rsidRDefault="0028204B" w:rsidP="00BA241F">
            <w:pPr>
              <w:pStyle w:val="a3"/>
              <w:jc w:val="center"/>
            </w:pPr>
            <w:r>
              <w:t>101.10</w:t>
            </w:r>
          </w:p>
        </w:tc>
      </w:tr>
      <w:tr w:rsidR="0028204B" w:rsidTr="00BA241F">
        <w:tblPrEx>
          <w:tblCellMar>
            <w:top w:w="0" w:type="dxa"/>
            <w:bottom w:w="0" w:type="dxa"/>
          </w:tblCellMar>
        </w:tblPrEx>
        <w:tc>
          <w:tcPr>
            <w:tcW w:w="714" w:type="dxa"/>
          </w:tcPr>
          <w:p w:rsidR="0028204B" w:rsidRDefault="0028204B" w:rsidP="00BA241F">
            <w:pPr>
              <w:pStyle w:val="a3"/>
              <w:jc w:val="center"/>
            </w:pPr>
            <w:r>
              <w:t>2.</w:t>
            </w:r>
          </w:p>
        </w:tc>
        <w:tc>
          <w:tcPr>
            <w:tcW w:w="6552" w:type="dxa"/>
          </w:tcPr>
          <w:p w:rsidR="0028204B" w:rsidRDefault="0028204B" w:rsidP="00BA241F">
            <w:pPr>
              <w:pStyle w:val="a3"/>
              <w:jc w:val="left"/>
            </w:pPr>
            <w:r>
              <w:t>Особо ценное движимое имущество</w:t>
            </w:r>
          </w:p>
        </w:tc>
        <w:tc>
          <w:tcPr>
            <w:tcW w:w="1881" w:type="dxa"/>
          </w:tcPr>
          <w:p w:rsidR="0028204B" w:rsidRDefault="0028204B" w:rsidP="00BA241F">
            <w:pPr>
              <w:pStyle w:val="a3"/>
              <w:jc w:val="center"/>
            </w:pPr>
            <w:r>
              <w:t>101.20</w:t>
            </w:r>
          </w:p>
        </w:tc>
      </w:tr>
      <w:tr w:rsidR="0028204B" w:rsidTr="00BA241F">
        <w:tblPrEx>
          <w:tblCellMar>
            <w:top w:w="0" w:type="dxa"/>
            <w:bottom w:w="0" w:type="dxa"/>
          </w:tblCellMar>
        </w:tblPrEx>
        <w:tc>
          <w:tcPr>
            <w:tcW w:w="714" w:type="dxa"/>
          </w:tcPr>
          <w:p w:rsidR="0028204B" w:rsidRDefault="0028204B" w:rsidP="00BA241F">
            <w:pPr>
              <w:pStyle w:val="a3"/>
              <w:jc w:val="center"/>
            </w:pPr>
            <w:r>
              <w:t>3.</w:t>
            </w:r>
          </w:p>
        </w:tc>
        <w:tc>
          <w:tcPr>
            <w:tcW w:w="6552" w:type="dxa"/>
          </w:tcPr>
          <w:p w:rsidR="0028204B" w:rsidRDefault="0028204B" w:rsidP="00BA241F">
            <w:pPr>
              <w:pStyle w:val="a3"/>
              <w:jc w:val="left"/>
            </w:pPr>
            <w:r>
              <w:t>Иное движимое имущество</w:t>
            </w:r>
          </w:p>
        </w:tc>
        <w:tc>
          <w:tcPr>
            <w:tcW w:w="1881" w:type="dxa"/>
          </w:tcPr>
          <w:p w:rsidR="0028204B" w:rsidRDefault="0028204B" w:rsidP="00BA241F">
            <w:pPr>
              <w:pStyle w:val="a3"/>
              <w:jc w:val="center"/>
            </w:pPr>
            <w:r>
              <w:t>101.30</w:t>
            </w:r>
          </w:p>
        </w:tc>
      </w:tr>
      <w:tr w:rsidR="0028204B" w:rsidTr="00BA241F">
        <w:tblPrEx>
          <w:tblCellMar>
            <w:top w:w="0" w:type="dxa"/>
            <w:bottom w:w="0" w:type="dxa"/>
          </w:tblCellMar>
        </w:tblPrEx>
        <w:tc>
          <w:tcPr>
            <w:tcW w:w="714" w:type="dxa"/>
          </w:tcPr>
          <w:p w:rsidR="0028204B" w:rsidRDefault="0028204B" w:rsidP="00BA241F">
            <w:pPr>
              <w:pStyle w:val="a3"/>
              <w:jc w:val="center"/>
            </w:pPr>
            <w:r>
              <w:t>4.</w:t>
            </w:r>
          </w:p>
        </w:tc>
        <w:tc>
          <w:tcPr>
            <w:tcW w:w="6552" w:type="dxa"/>
          </w:tcPr>
          <w:p w:rsidR="0028204B" w:rsidRDefault="0028204B" w:rsidP="00BA241F">
            <w:pPr>
              <w:pStyle w:val="a3"/>
              <w:jc w:val="left"/>
            </w:pPr>
            <w:r>
              <w:t>Амортизация недвижимого имущества</w:t>
            </w:r>
          </w:p>
        </w:tc>
        <w:tc>
          <w:tcPr>
            <w:tcW w:w="1881" w:type="dxa"/>
          </w:tcPr>
          <w:p w:rsidR="0028204B" w:rsidRDefault="0028204B" w:rsidP="00BA241F">
            <w:pPr>
              <w:pStyle w:val="a3"/>
              <w:jc w:val="center"/>
            </w:pPr>
            <w:r>
              <w:t>104.10</w:t>
            </w:r>
          </w:p>
        </w:tc>
      </w:tr>
      <w:tr w:rsidR="0028204B" w:rsidTr="00BA241F">
        <w:tblPrEx>
          <w:tblCellMar>
            <w:top w:w="0" w:type="dxa"/>
            <w:bottom w:w="0" w:type="dxa"/>
          </w:tblCellMar>
        </w:tblPrEx>
        <w:tc>
          <w:tcPr>
            <w:tcW w:w="714" w:type="dxa"/>
          </w:tcPr>
          <w:p w:rsidR="0028204B" w:rsidRDefault="0028204B" w:rsidP="00BA241F">
            <w:pPr>
              <w:pStyle w:val="a3"/>
              <w:jc w:val="center"/>
            </w:pPr>
            <w:r>
              <w:t>5.</w:t>
            </w:r>
          </w:p>
        </w:tc>
        <w:tc>
          <w:tcPr>
            <w:tcW w:w="6552" w:type="dxa"/>
          </w:tcPr>
          <w:p w:rsidR="0028204B" w:rsidRDefault="0028204B" w:rsidP="00BA241F">
            <w:pPr>
              <w:pStyle w:val="a3"/>
              <w:jc w:val="left"/>
            </w:pPr>
            <w:r>
              <w:t>Амортизация особо ценного движимого имущества</w:t>
            </w:r>
          </w:p>
        </w:tc>
        <w:tc>
          <w:tcPr>
            <w:tcW w:w="1881" w:type="dxa"/>
          </w:tcPr>
          <w:p w:rsidR="0028204B" w:rsidRDefault="0028204B" w:rsidP="00BA241F">
            <w:pPr>
              <w:pStyle w:val="a3"/>
              <w:jc w:val="center"/>
            </w:pPr>
            <w:r>
              <w:t>104.20</w:t>
            </w:r>
          </w:p>
        </w:tc>
      </w:tr>
      <w:tr w:rsidR="0028204B" w:rsidTr="00BA241F">
        <w:tblPrEx>
          <w:tblCellMar>
            <w:top w:w="0" w:type="dxa"/>
            <w:bottom w:w="0" w:type="dxa"/>
          </w:tblCellMar>
        </w:tblPrEx>
        <w:tc>
          <w:tcPr>
            <w:tcW w:w="714" w:type="dxa"/>
          </w:tcPr>
          <w:p w:rsidR="0028204B" w:rsidRDefault="0028204B" w:rsidP="00BA241F">
            <w:pPr>
              <w:pStyle w:val="a3"/>
              <w:jc w:val="center"/>
            </w:pPr>
            <w:r>
              <w:t>6.</w:t>
            </w:r>
          </w:p>
        </w:tc>
        <w:tc>
          <w:tcPr>
            <w:tcW w:w="6552" w:type="dxa"/>
          </w:tcPr>
          <w:p w:rsidR="0028204B" w:rsidRDefault="0028204B" w:rsidP="00BA241F">
            <w:pPr>
              <w:pStyle w:val="a3"/>
              <w:jc w:val="left"/>
            </w:pPr>
            <w:r>
              <w:t>Амортизация иного движимого имущества</w:t>
            </w:r>
          </w:p>
        </w:tc>
        <w:tc>
          <w:tcPr>
            <w:tcW w:w="1881" w:type="dxa"/>
          </w:tcPr>
          <w:p w:rsidR="0028204B" w:rsidRDefault="0028204B" w:rsidP="00BA241F">
            <w:pPr>
              <w:pStyle w:val="a3"/>
              <w:jc w:val="center"/>
            </w:pPr>
            <w:r>
              <w:t>104.30</w:t>
            </w:r>
          </w:p>
        </w:tc>
      </w:tr>
      <w:tr w:rsidR="0028204B" w:rsidTr="00BA241F">
        <w:tblPrEx>
          <w:tblCellMar>
            <w:top w:w="0" w:type="dxa"/>
            <w:bottom w:w="0" w:type="dxa"/>
          </w:tblCellMar>
        </w:tblPrEx>
        <w:tc>
          <w:tcPr>
            <w:tcW w:w="714" w:type="dxa"/>
          </w:tcPr>
          <w:p w:rsidR="0028204B" w:rsidRDefault="0028204B" w:rsidP="00BA241F">
            <w:pPr>
              <w:pStyle w:val="a3"/>
              <w:jc w:val="center"/>
            </w:pPr>
            <w:r>
              <w:t>7.</w:t>
            </w:r>
          </w:p>
        </w:tc>
        <w:tc>
          <w:tcPr>
            <w:tcW w:w="6552" w:type="dxa"/>
          </w:tcPr>
          <w:p w:rsidR="0028204B" w:rsidRDefault="0028204B" w:rsidP="00BA241F">
            <w:pPr>
              <w:pStyle w:val="a3"/>
              <w:jc w:val="left"/>
            </w:pPr>
            <w:r>
              <w:t>Материальные запасы</w:t>
            </w:r>
          </w:p>
        </w:tc>
        <w:tc>
          <w:tcPr>
            <w:tcW w:w="1881" w:type="dxa"/>
          </w:tcPr>
          <w:p w:rsidR="0028204B" w:rsidRDefault="0028204B" w:rsidP="00BA241F">
            <w:pPr>
              <w:pStyle w:val="a3"/>
              <w:jc w:val="center"/>
            </w:pPr>
            <w:r>
              <w:t>105.00</w:t>
            </w:r>
          </w:p>
        </w:tc>
      </w:tr>
      <w:tr w:rsidR="0028204B" w:rsidTr="00BA241F">
        <w:tblPrEx>
          <w:tblCellMar>
            <w:top w:w="0" w:type="dxa"/>
            <w:bottom w:w="0" w:type="dxa"/>
          </w:tblCellMar>
        </w:tblPrEx>
        <w:tc>
          <w:tcPr>
            <w:tcW w:w="714" w:type="dxa"/>
          </w:tcPr>
          <w:p w:rsidR="0028204B" w:rsidRDefault="0028204B" w:rsidP="00BA241F">
            <w:pPr>
              <w:pStyle w:val="a3"/>
              <w:jc w:val="center"/>
            </w:pPr>
            <w:r>
              <w:t>8.</w:t>
            </w:r>
          </w:p>
        </w:tc>
        <w:tc>
          <w:tcPr>
            <w:tcW w:w="6552" w:type="dxa"/>
          </w:tcPr>
          <w:p w:rsidR="0028204B" w:rsidRDefault="0028204B" w:rsidP="00BA241F">
            <w:pPr>
              <w:pStyle w:val="a3"/>
              <w:jc w:val="left"/>
            </w:pPr>
            <w:r>
              <w:t>Вложения в нефинансовые активы</w:t>
            </w:r>
          </w:p>
        </w:tc>
        <w:tc>
          <w:tcPr>
            <w:tcW w:w="1881" w:type="dxa"/>
          </w:tcPr>
          <w:p w:rsidR="0028204B" w:rsidRDefault="0028204B" w:rsidP="00BA241F">
            <w:pPr>
              <w:pStyle w:val="a3"/>
              <w:jc w:val="center"/>
            </w:pPr>
            <w:r>
              <w:t>106.00</w:t>
            </w:r>
          </w:p>
        </w:tc>
      </w:tr>
      <w:tr w:rsidR="0028204B" w:rsidTr="00BA241F">
        <w:tblPrEx>
          <w:tblCellMar>
            <w:top w:w="0" w:type="dxa"/>
            <w:bottom w:w="0" w:type="dxa"/>
          </w:tblCellMar>
        </w:tblPrEx>
        <w:tc>
          <w:tcPr>
            <w:tcW w:w="714" w:type="dxa"/>
          </w:tcPr>
          <w:p w:rsidR="0028204B" w:rsidRDefault="0028204B" w:rsidP="00BA241F">
            <w:pPr>
              <w:pStyle w:val="a3"/>
              <w:jc w:val="center"/>
            </w:pPr>
            <w:r>
              <w:t>9.</w:t>
            </w:r>
          </w:p>
        </w:tc>
        <w:tc>
          <w:tcPr>
            <w:tcW w:w="6552" w:type="dxa"/>
          </w:tcPr>
          <w:p w:rsidR="0028204B" w:rsidRDefault="0028204B" w:rsidP="00BA241F">
            <w:pPr>
              <w:pStyle w:val="a3"/>
              <w:jc w:val="left"/>
            </w:pPr>
            <w:r>
              <w:t>Затраты на изготовление готовой продукции, выполнении работ, услуг</w:t>
            </w:r>
          </w:p>
        </w:tc>
        <w:tc>
          <w:tcPr>
            <w:tcW w:w="1881" w:type="dxa"/>
          </w:tcPr>
          <w:p w:rsidR="0028204B" w:rsidRDefault="0028204B" w:rsidP="00BA241F">
            <w:pPr>
              <w:pStyle w:val="a3"/>
              <w:jc w:val="center"/>
            </w:pPr>
            <w:r>
              <w:t>109.00</w:t>
            </w:r>
          </w:p>
        </w:tc>
      </w:tr>
      <w:tr w:rsidR="0028204B" w:rsidTr="00BA241F">
        <w:tblPrEx>
          <w:tblCellMar>
            <w:top w:w="0" w:type="dxa"/>
            <w:bottom w:w="0" w:type="dxa"/>
          </w:tblCellMar>
        </w:tblPrEx>
        <w:tc>
          <w:tcPr>
            <w:tcW w:w="714" w:type="dxa"/>
          </w:tcPr>
          <w:p w:rsidR="0028204B" w:rsidRDefault="0028204B" w:rsidP="00BA241F">
            <w:pPr>
              <w:pStyle w:val="a3"/>
              <w:jc w:val="center"/>
            </w:pPr>
            <w:r>
              <w:t>10.</w:t>
            </w:r>
          </w:p>
        </w:tc>
        <w:tc>
          <w:tcPr>
            <w:tcW w:w="6552" w:type="dxa"/>
          </w:tcPr>
          <w:p w:rsidR="0028204B" w:rsidRDefault="0028204B" w:rsidP="00BA241F">
            <w:pPr>
              <w:pStyle w:val="a3"/>
              <w:jc w:val="left"/>
            </w:pPr>
            <w:r>
              <w:t>Денежные средства учреждения</w:t>
            </w:r>
          </w:p>
        </w:tc>
        <w:tc>
          <w:tcPr>
            <w:tcW w:w="1881" w:type="dxa"/>
          </w:tcPr>
          <w:p w:rsidR="0028204B" w:rsidRDefault="0028204B" w:rsidP="00BA241F">
            <w:pPr>
              <w:pStyle w:val="a3"/>
              <w:jc w:val="center"/>
            </w:pPr>
            <w:r>
              <w:t>201.00</w:t>
            </w:r>
          </w:p>
        </w:tc>
      </w:tr>
      <w:tr w:rsidR="0028204B" w:rsidTr="00BA241F">
        <w:tblPrEx>
          <w:tblCellMar>
            <w:top w:w="0" w:type="dxa"/>
            <w:bottom w:w="0" w:type="dxa"/>
          </w:tblCellMar>
        </w:tblPrEx>
        <w:tc>
          <w:tcPr>
            <w:tcW w:w="714" w:type="dxa"/>
          </w:tcPr>
          <w:p w:rsidR="0028204B" w:rsidRDefault="0028204B" w:rsidP="00BA241F">
            <w:pPr>
              <w:pStyle w:val="a3"/>
              <w:jc w:val="center"/>
            </w:pPr>
            <w:r>
              <w:t>11.</w:t>
            </w:r>
          </w:p>
        </w:tc>
        <w:tc>
          <w:tcPr>
            <w:tcW w:w="6552" w:type="dxa"/>
          </w:tcPr>
          <w:p w:rsidR="0028204B" w:rsidRDefault="0028204B" w:rsidP="00BA241F">
            <w:pPr>
              <w:pStyle w:val="a3"/>
              <w:jc w:val="left"/>
            </w:pPr>
            <w:r>
              <w:t>Расчеты по доходам</w:t>
            </w:r>
          </w:p>
        </w:tc>
        <w:tc>
          <w:tcPr>
            <w:tcW w:w="1881" w:type="dxa"/>
          </w:tcPr>
          <w:p w:rsidR="0028204B" w:rsidRDefault="0028204B" w:rsidP="00BA241F">
            <w:pPr>
              <w:pStyle w:val="a3"/>
              <w:jc w:val="center"/>
            </w:pPr>
            <w:r>
              <w:t>205.00</w:t>
            </w:r>
          </w:p>
        </w:tc>
      </w:tr>
      <w:tr w:rsidR="0028204B" w:rsidTr="00BA241F">
        <w:tblPrEx>
          <w:tblCellMar>
            <w:top w:w="0" w:type="dxa"/>
            <w:bottom w:w="0" w:type="dxa"/>
          </w:tblCellMar>
        </w:tblPrEx>
        <w:tc>
          <w:tcPr>
            <w:tcW w:w="714" w:type="dxa"/>
          </w:tcPr>
          <w:p w:rsidR="0028204B" w:rsidRDefault="0028204B" w:rsidP="00BA241F">
            <w:pPr>
              <w:pStyle w:val="a3"/>
              <w:jc w:val="center"/>
            </w:pPr>
            <w:r>
              <w:t>12.</w:t>
            </w:r>
          </w:p>
        </w:tc>
        <w:tc>
          <w:tcPr>
            <w:tcW w:w="6552" w:type="dxa"/>
          </w:tcPr>
          <w:p w:rsidR="0028204B" w:rsidRDefault="0028204B" w:rsidP="00BA241F">
            <w:pPr>
              <w:pStyle w:val="a3"/>
              <w:jc w:val="left"/>
            </w:pPr>
            <w:r>
              <w:t>Расчеты по выданным авансам</w:t>
            </w:r>
          </w:p>
        </w:tc>
        <w:tc>
          <w:tcPr>
            <w:tcW w:w="1881" w:type="dxa"/>
          </w:tcPr>
          <w:p w:rsidR="0028204B" w:rsidRDefault="0028204B" w:rsidP="00BA241F">
            <w:pPr>
              <w:pStyle w:val="a3"/>
              <w:jc w:val="center"/>
            </w:pPr>
            <w:r>
              <w:t>206.00</w:t>
            </w:r>
          </w:p>
        </w:tc>
      </w:tr>
      <w:tr w:rsidR="0028204B" w:rsidTr="00BA241F">
        <w:tblPrEx>
          <w:tblCellMar>
            <w:top w:w="0" w:type="dxa"/>
            <w:bottom w:w="0" w:type="dxa"/>
          </w:tblCellMar>
        </w:tblPrEx>
        <w:tc>
          <w:tcPr>
            <w:tcW w:w="714" w:type="dxa"/>
          </w:tcPr>
          <w:p w:rsidR="0028204B" w:rsidRDefault="0028204B" w:rsidP="00BA241F">
            <w:pPr>
              <w:pStyle w:val="a3"/>
              <w:jc w:val="center"/>
            </w:pPr>
            <w:r>
              <w:t>13.</w:t>
            </w:r>
          </w:p>
        </w:tc>
        <w:tc>
          <w:tcPr>
            <w:tcW w:w="6552" w:type="dxa"/>
          </w:tcPr>
          <w:p w:rsidR="0028204B" w:rsidRDefault="0028204B" w:rsidP="00BA241F">
            <w:pPr>
              <w:pStyle w:val="a3"/>
              <w:jc w:val="left"/>
            </w:pPr>
            <w:r>
              <w:t>Расчеты с подотчетными лицами</w:t>
            </w:r>
          </w:p>
        </w:tc>
        <w:tc>
          <w:tcPr>
            <w:tcW w:w="1881" w:type="dxa"/>
          </w:tcPr>
          <w:p w:rsidR="0028204B" w:rsidRDefault="0028204B" w:rsidP="00BA241F">
            <w:pPr>
              <w:pStyle w:val="a3"/>
              <w:jc w:val="center"/>
            </w:pPr>
            <w:r>
              <w:t>208.00</w:t>
            </w:r>
          </w:p>
        </w:tc>
      </w:tr>
      <w:tr w:rsidR="0028204B" w:rsidTr="00BA241F">
        <w:tblPrEx>
          <w:tblCellMar>
            <w:top w:w="0" w:type="dxa"/>
            <w:bottom w:w="0" w:type="dxa"/>
          </w:tblCellMar>
        </w:tblPrEx>
        <w:tc>
          <w:tcPr>
            <w:tcW w:w="714" w:type="dxa"/>
          </w:tcPr>
          <w:p w:rsidR="0028204B" w:rsidRDefault="0028204B" w:rsidP="00BA241F">
            <w:pPr>
              <w:pStyle w:val="a3"/>
              <w:jc w:val="center"/>
            </w:pPr>
            <w:r>
              <w:t>14.</w:t>
            </w:r>
          </w:p>
        </w:tc>
        <w:tc>
          <w:tcPr>
            <w:tcW w:w="6552" w:type="dxa"/>
          </w:tcPr>
          <w:p w:rsidR="0028204B" w:rsidRDefault="0028204B" w:rsidP="00BA241F">
            <w:pPr>
              <w:pStyle w:val="a3"/>
              <w:jc w:val="left"/>
            </w:pPr>
            <w:r>
              <w:t>Расчеты по ущербу имущества</w:t>
            </w:r>
          </w:p>
        </w:tc>
        <w:tc>
          <w:tcPr>
            <w:tcW w:w="1881" w:type="dxa"/>
          </w:tcPr>
          <w:p w:rsidR="0028204B" w:rsidRDefault="0028204B" w:rsidP="00BA241F">
            <w:pPr>
              <w:pStyle w:val="a3"/>
              <w:jc w:val="center"/>
            </w:pPr>
            <w:r>
              <w:t>209.00</w:t>
            </w:r>
          </w:p>
        </w:tc>
      </w:tr>
      <w:tr w:rsidR="0028204B" w:rsidTr="00BA241F">
        <w:tblPrEx>
          <w:tblCellMar>
            <w:top w:w="0" w:type="dxa"/>
            <w:bottom w:w="0" w:type="dxa"/>
          </w:tblCellMar>
        </w:tblPrEx>
        <w:tc>
          <w:tcPr>
            <w:tcW w:w="714" w:type="dxa"/>
          </w:tcPr>
          <w:p w:rsidR="0028204B" w:rsidRDefault="0028204B" w:rsidP="00BA241F">
            <w:pPr>
              <w:pStyle w:val="a3"/>
              <w:jc w:val="center"/>
            </w:pPr>
            <w:r>
              <w:t>15.</w:t>
            </w:r>
          </w:p>
        </w:tc>
        <w:tc>
          <w:tcPr>
            <w:tcW w:w="6552" w:type="dxa"/>
          </w:tcPr>
          <w:p w:rsidR="0028204B" w:rsidRDefault="0028204B" w:rsidP="00BA241F">
            <w:pPr>
              <w:pStyle w:val="a3"/>
              <w:jc w:val="left"/>
            </w:pPr>
            <w:r>
              <w:t>Прочие расчеты с дебиторами</w:t>
            </w:r>
          </w:p>
        </w:tc>
        <w:tc>
          <w:tcPr>
            <w:tcW w:w="1881" w:type="dxa"/>
          </w:tcPr>
          <w:p w:rsidR="0028204B" w:rsidRDefault="0028204B" w:rsidP="00BA241F">
            <w:pPr>
              <w:pStyle w:val="a3"/>
              <w:jc w:val="center"/>
            </w:pPr>
            <w:r>
              <w:t>210.00</w:t>
            </w:r>
          </w:p>
        </w:tc>
      </w:tr>
      <w:tr w:rsidR="0028204B" w:rsidTr="00BA241F">
        <w:tblPrEx>
          <w:tblCellMar>
            <w:top w:w="0" w:type="dxa"/>
            <w:bottom w:w="0" w:type="dxa"/>
          </w:tblCellMar>
        </w:tblPrEx>
        <w:tc>
          <w:tcPr>
            <w:tcW w:w="714" w:type="dxa"/>
          </w:tcPr>
          <w:p w:rsidR="0028204B" w:rsidRDefault="0028204B" w:rsidP="00BA241F">
            <w:pPr>
              <w:pStyle w:val="a3"/>
              <w:jc w:val="center"/>
            </w:pPr>
            <w:r>
              <w:t>16.</w:t>
            </w:r>
          </w:p>
        </w:tc>
        <w:tc>
          <w:tcPr>
            <w:tcW w:w="6552" w:type="dxa"/>
          </w:tcPr>
          <w:p w:rsidR="0028204B" w:rsidRDefault="0028204B" w:rsidP="00BA241F">
            <w:pPr>
              <w:pStyle w:val="a3"/>
              <w:jc w:val="left"/>
            </w:pPr>
            <w:r>
              <w:t>Расчеты по принятым обязательствам</w:t>
            </w:r>
          </w:p>
        </w:tc>
        <w:tc>
          <w:tcPr>
            <w:tcW w:w="1881" w:type="dxa"/>
          </w:tcPr>
          <w:p w:rsidR="0028204B" w:rsidRDefault="0028204B" w:rsidP="00BA241F">
            <w:pPr>
              <w:pStyle w:val="a3"/>
              <w:jc w:val="center"/>
            </w:pPr>
            <w:r>
              <w:t>302.00</w:t>
            </w:r>
          </w:p>
        </w:tc>
      </w:tr>
      <w:tr w:rsidR="0028204B" w:rsidTr="00BA241F">
        <w:tblPrEx>
          <w:tblCellMar>
            <w:top w:w="0" w:type="dxa"/>
            <w:bottom w:w="0" w:type="dxa"/>
          </w:tblCellMar>
        </w:tblPrEx>
        <w:tc>
          <w:tcPr>
            <w:tcW w:w="714" w:type="dxa"/>
          </w:tcPr>
          <w:p w:rsidR="0028204B" w:rsidRDefault="0028204B" w:rsidP="00BA241F">
            <w:pPr>
              <w:pStyle w:val="a3"/>
              <w:jc w:val="center"/>
            </w:pPr>
            <w:r>
              <w:t>17.</w:t>
            </w:r>
          </w:p>
        </w:tc>
        <w:tc>
          <w:tcPr>
            <w:tcW w:w="6552" w:type="dxa"/>
          </w:tcPr>
          <w:p w:rsidR="0028204B" w:rsidRDefault="0028204B" w:rsidP="00BA241F">
            <w:pPr>
              <w:pStyle w:val="a3"/>
              <w:jc w:val="left"/>
            </w:pPr>
            <w:r>
              <w:t>Расчеты по платежам в бюджеты</w:t>
            </w:r>
          </w:p>
        </w:tc>
        <w:tc>
          <w:tcPr>
            <w:tcW w:w="1881" w:type="dxa"/>
          </w:tcPr>
          <w:p w:rsidR="0028204B" w:rsidRDefault="0028204B" w:rsidP="00BA241F">
            <w:pPr>
              <w:pStyle w:val="a3"/>
              <w:jc w:val="center"/>
            </w:pPr>
            <w:r>
              <w:t>303.00</w:t>
            </w:r>
          </w:p>
        </w:tc>
      </w:tr>
      <w:tr w:rsidR="0028204B" w:rsidTr="00BA241F">
        <w:tblPrEx>
          <w:tblCellMar>
            <w:top w:w="0" w:type="dxa"/>
            <w:bottom w:w="0" w:type="dxa"/>
          </w:tblCellMar>
        </w:tblPrEx>
        <w:tc>
          <w:tcPr>
            <w:tcW w:w="714" w:type="dxa"/>
          </w:tcPr>
          <w:p w:rsidR="0028204B" w:rsidRDefault="0028204B" w:rsidP="00BA241F">
            <w:pPr>
              <w:pStyle w:val="a3"/>
              <w:jc w:val="center"/>
            </w:pPr>
            <w:r>
              <w:t>18.</w:t>
            </w:r>
          </w:p>
        </w:tc>
        <w:tc>
          <w:tcPr>
            <w:tcW w:w="6552" w:type="dxa"/>
          </w:tcPr>
          <w:p w:rsidR="0028204B" w:rsidRDefault="0028204B" w:rsidP="00BA241F">
            <w:pPr>
              <w:pStyle w:val="a3"/>
              <w:jc w:val="left"/>
            </w:pPr>
            <w:r>
              <w:t>Прочие расчеты с кредиторами</w:t>
            </w:r>
          </w:p>
        </w:tc>
        <w:tc>
          <w:tcPr>
            <w:tcW w:w="1881" w:type="dxa"/>
          </w:tcPr>
          <w:p w:rsidR="0028204B" w:rsidRDefault="0028204B" w:rsidP="00BA241F">
            <w:pPr>
              <w:pStyle w:val="a3"/>
              <w:jc w:val="center"/>
            </w:pPr>
            <w:r>
              <w:t>304.00</w:t>
            </w:r>
          </w:p>
        </w:tc>
      </w:tr>
      <w:tr w:rsidR="0028204B" w:rsidTr="00BA241F">
        <w:tblPrEx>
          <w:tblCellMar>
            <w:top w:w="0" w:type="dxa"/>
            <w:bottom w:w="0" w:type="dxa"/>
          </w:tblCellMar>
        </w:tblPrEx>
        <w:tc>
          <w:tcPr>
            <w:tcW w:w="714" w:type="dxa"/>
          </w:tcPr>
          <w:p w:rsidR="0028204B" w:rsidRDefault="0028204B" w:rsidP="00BA241F">
            <w:pPr>
              <w:pStyle w:val="a3"/>
              <w:jc w:val="center"/>
            </w:pPr>
            <w:r>
              <w:t>19.</w:t>
            </w:r>
          </w:p>
        </w:tc>
        <w:tc>
          <w:tcPr>
            <w:tcW w:w="6552" w:type="dxa"/>
          </w:tcPr>
          <w:p w:rsidR="0028204B" w:rsidRDefault="0028204B" w:rsidP="00BA241F">
            <w:pPr>
              <w:pStyle w:val="a3"/>
              <w:jc w:val="left"/>
            </w:pPr>
            <w:r>
              <w:t>Финансовый результат экономического субъекта</w:t>
            </w:r>
          </w:p>
        </w:tc>
        <w:tc>
          <w:tcPr>
            <w:tcW w:w="1881" w:type="dxa"/>
          </w:tcPr>
          <w:p w:rsidR="0028204B" w:rsidRDefault="0028204B" w:rsidP="00BA241F">
            <w:pPr>
              <w:pStyle w:val="a3"/>
              <w:jc w:val="center"/>
            </w:pPr>
            <w:r>
              <w:t>401.00</w:t>
            </w:r>
          </w:p>
        </w:tc>
      </w:tr>
      <w:tr w:rsidR="0028204B" w:rsidTr="00BA241F">
        <w:tblPrEx>
          <w:tblCellMar>
            <w:top w:w="0" w:type="dxa"/>
            <w:bottom w:w="0" w:type="dxa"/>
          </w:tblCellMar>
        </w:tblPrEx>
        <w:tc>
          <w:tcPr>
            <w:tcW w:w="714" w:type="dxa"/>
          </w:tcPr>
          <w:p w:rsidR="0028204B" w:rsidRDefault="0028204B" w:rsidP="00BA241F">
            <w:pPr>
              <w:pStyle w:val="a3"/>
              <w:jc w:val="center"/>
            </w:pPr>
            <w:r>
              <w:t>20.</w:t>
            </w:r>
          </w:p>
        </w:tc>
        <w:tc>
          <w:tcPr>
            <w:tcW w:w="6552" w:type="dxa"/>
          </w:tcPr>
          <w:p w:rsidR="0028204B" w:rsidRDefault="0028204B" w:rsidP="00BA241F">
            <w:pPr>
              <w:pStyle w:val="a3"/>
              <w:jc w:val="left"/>
            </w:pPr>
            <w:r>
              <w:t>Лимиты бюджетных обязательств</w:t>
            </w:r>
          </w:p>
        </w:tc>
        <w:tc>
          <w:tcPr>
            <w:tcW w:w="1881" w:type="dxa"/>
          </w:tcPr>
          <w:p w:rsidR="0028204B" w:rsidRDefault="0028204B" w:rsidP="00BA241F">
            <w:pPr>
              <w:pStyle w:val="a3"/>
              <w:jc w:val="center"/>
            </w:pPr>
            <w:r>
              <w:t>501.00</w:t>
            </w:r>
          </w:p>
        </w:tc>
      </w:tr>
      <w:tr w:rsidR="0028204B" w:rsidTr="00BA241F">
        <w:tblPrEx>
          <w:tblCellMar>
            <w:top w:w="0" w:type="dxa"/>
            <w:bottom w:w="0" w:type="dxa"/>
          </w:tblCellMar>
        </w:tblPrEx>
        <w:tc>
          <w:tcPr>
            <w:tcW w:w="714" w:type="dxa"/>
          </w:tcPr>
          <w:p w:rsidR="0028204B" w:rsidRDefault="0028204B" w:rsidP="00BA241F">
            <w:pPr>
              <w:pStyle w:val="a3"/>
              <w:jc w:val="center"/>
            </w:pPr>
            <w:r>
              <w:t>21.</w:t>
            </w:r>
          </w:p>
        </w:tc>
        <w:tc>
          <w:tcPr>
            <w:tcW w:w="6552" w:type="dxa"/>
          </w:tcPr>
          <w:p w:rsidR="0028204B" w:rsidRDefault="0028204B" w:rsidP="00BA241F">
            <w:pPr>
              <w:pStyle w:val="a3"/>
              <w:jc w:val="left"/>
            </w:pPr>
            <w:r>
              <w:t>Принятые обязательства</w:t>
            </w:r>
          </w:p>
        </w:tc>
        <w:tc>
          <w:tcPr>
            <w:tcW w:w="1881" w:type="dxa"/>
          </w:tcPr>
          <w:p w:rsidR="0028204B" w:rsidRDefault="0028204B" w:rsidP="00BA241F">
            <w:pPr>
              <w:pStyle w:val="a3"/>
              <w:jc w:val="center"/>
            </w:pPr>
            <w:r>
              <w:t>502.00</w:t>
            </w:r>
          </w:p>
        </w:tc>
      </w:tr>
      <w:tr w:rsidR="0028204B" w:rsidTr="00BA241F">
        <w:tblPrEx>
          <w:tblCellMar>
            <w:top w:w="0" w:type="dxa"/>
            <w:bottom w:w="0" w:type="dxa"/>
          </w:tblCellMar>
        </w:tblPrEx>
        <w:tc>
          <w:tcPr>
            <w:tcW w:w="714" w:type="dxa"/>
          </w:tcPr>
          <w:p w:rsidR="0028204B" w:rsidRDefault="0028204B" w:rsidP="00BA241F">
            <w:pPr>
              <w:pStyle w:val="a3"/>
              <w:jc w:val="center"/>
            </w:pPr>
            <w:r>
              <w:t>22.</w:t>
            </w:r>
          </w:p>
        </w:tc>
        <w:tc>
          <w:tcPr>
            <w:tcW w:w="6552" w:type="dxa"/>
          </w:tcPr>
          <w:p w:rsidR="0028204B" w:rsidRDefault="0028204B" w:rsidP="00BA241F">
            <w:pPr>
              <w:pStyle w:val="a3"/>
              <w:jc w:val="left"/>
            </w:pPr>
            <w:r>
              <w:t>Бюджетные ассигнования</w:t>
            </w:r>
          </w:p>
        </w:tc>
        <w:tc>
          <w:tcPr>
            <w:tcW w:w="1881" w:type="dxa"/>
          </w:tcPr>
          <w:p w:rsidR="0028204B" w:rsidRDefault="0028204B" w:rsidP="00BA241F">
            <w:pPr>
              <w:pStyle w:val="a3"/>
              <w:jc w:val="center"/>
            </w:pPr>
            <w:r>
              <w:t>503.00</w:t>
            </w:r>
          </w:p>
        </w:tc>
      </w:tr>
      <w:tr w:rsidR="0028204B" w:rsidTr="00BA241F">
        <w:tblPrEx>
          <w:tblCellMar>
            <w:top w:w="0" w:type="dxa"/>
            <w:bottom w:w="0" w:type="dxa"/>
          </w:tblCellMar>
        </w:tblPrEx>
        <w:tc>
          <w:tcPr>
            <w:tcW w:w="714" w:type="dxa"/>
          </w:tcPr>
          <w:p w:rsidR="0028204B" w:rsidRDefault="0028204B" w:rsidP="00BA241F">
            <w:pPr>
              <w:pStyle w:val="a3"/>
              <w:jc w:val="center"/>
            </w:pPr>
            <w:r>
              <w:t>23.</w:t>
            </w:r>
          </w:p>
        </w:tc>
        <w:tc>
          <w:tcPr>
            <w:tcW w:w="6552" w:type="dxa"/>
          </w:tcPr>
          <w:p w:rsidR="0028204B" w:rsidRPr="00897C3D" w:rsidRDefault="0028204B" w:rsidP="00BA241F">
            <w:pPr>
              <w:pStyle w:val="a3"/>
              <w:jc w:val="left"/>
            </w:pPr>
            <w:r>
              <w:t>Сметные (плановые</w:t>
            </w:r>
            <w:r>
              <w:rPr>
                <w:lang w:val="en-US"/>
              </w:rPr>
              <w:t xml:space="preserve">) </w:t>
            </w:r>
            <w:r>
              <w:t>назначения</w:t>
            </w:r>
          </w:p>
        </w:tc>
        <w:tc>
          <w:tcPr>
            <w:tcW w:w="1881" w:type="dxa"/>
          </w:tcPr>
          <w:p w:rsidR="0028204B" w:rsidRDefault="0028204B" w:rsidP="00BA241F">
            <w:pPr>
              <w:pStyle w:val="a3"/>
              <w:jc w:val="center"/>
            </w:pPr>
            <w:r>
              <w:t>504.00</w:t>
            </w:r>
          </w:p>
        </w:tc>
      </w:tr>
      <w:tr w:rsidR="0028204B" w:rsidTr="00BA241F">
        <w:tblPrEx>
          <w:tblCellMar>
            <w:top w:w="0" w:type="dxa"/>
            <w:bottom w:w="0" w:type="dxa"/>
          </w:tblCellMar>
        </w:tblPrEx>
        <w:tc>
          <w:tcPr>
            <w:tcW w:w="714" w:type="dxa"/>
          </w:tcPr>
          <w:p w:rsidR="0028204B" w:rsidRDefault="0028204B" w:rsidP="00BA241F">
            <w:pPr>
              <w:pStyle w:val="a3"/>
              <w:jc w:val="center"/>
            </w:pPr>
            <w:r>
              <w:t>24.</w:t>
            </w:r>
          </w:p>
        </w:tc>
        <w:tc>
          <w:tcPr>
            <w:tcW w:w="6552" w:type="dxa"/>
          </w:tcPr>
          <w:p w:rsidR="0028204B" w:rsidRDefault="0028204B" w:rsidP="00BA241F">
            <w:pPr>
              <w:pStyle w:val="a3"/>
              <w:jc w:val="left"/>
            </w:pPr>
            <w:r>
              <w:t>Право на принятие обязательств</w:t>
            </w:r>
          </w:p>
        </w:tc>
        <w:tc>
          <w:tcPr>
            <w:tcW w:w="1881" w:type="dxa"/>
          </w:tcPr>
          <w:p w:rsidR="0028204B" w:rsidRDefault="0028204B" w:rsidP="00BA241F">
            <w:pPr>
              <w:pStyle w:val="a3"/>
              <w:jc w:val="center"/>
            </w:pPr>
            <w:r>
              <w:t>506.00</w:t>
            </w:r>
          </w:p>
        </w:tc>
      </w:tr>
      <w:tr w:rsidR="0028204B" w:rsidTr="00BA241F">
        <w:tblPrEx>
          <w:tblCellMar>
            <w:top w:w="0" w:type="dxa"/>
            <w:bottom w:w="0" w:type="dxa"/>
          </w:tblCellMar>
        </w:tblPrEx>
        <w:tc>
          <w:tcPr>
            <w:tcW w:w="714" w:type="dxa"/>
          </w:tcPr>
          <w:p w:rsidR="0028204B" w:rsidRDefault="0028204B" w:rsidP="00BA241F">
            <w:pPr>
              <w:pStyle w:val="a3"/>
              <w:jc w:val="center"/>
            </w:pPr>
            <w:r>
              <w:t>25.</w:t>
            </w:r>
          </w:p>
        </w:tc>
        <w:tc>
          <w:tcPr>
            <w:tcW w:w="6552" w:type="dxa"/>
          </w:tcPr>
          <w:p w:rsidR="0028204B" w:rsidRDefault="0028204B" w:rsidP="00BA241F">
            <w:pPr>
              <w:pStyle w:val="a3"/>
              <w:jc w:val="left"/>
            </w:pPr>
            <w:r>
              <w:t>Утвержденный объем финансового обеспечения</w:t>
            </w:r>
          </w:p>
        </w:tc>
        <w:tc>
          <w:tcPr>
            <w:tcW w:w="1881" w:type="dxa"/>
          </w:tcPr>
          <w:p w:rsidR="0028204B" w:rsidRDefault="0028204B" w:rsidP="00BA241F">
            <w:pPr>
              <w:pStyle w:val="a3"/>
              <w:jc w:val="center"/>
            </w:pPr>
            <w:r>
              <w:t>507.00</w:t>
            </w:r>
          </w:p>
        </w:tc>
      </w:tr>
      <w:tr w:rsidR="0028204B" w:rsidTr="00BA241F">
        <w:tblPrEx>
          <w:tblCellMar>
            <w:top w:w="0" w:type="dxa"/>
            <w:bottom w:w="0" w:type="dxa"/>
          </w:tblCellMar>
        </w:tblPrEx>
        <w:tc>
          <w:tcPr>
            <w:tcW w:w="714" w:type="dxa"/>
          </w:tcPr>
          <w:p w:rsidR="0028204B" w:rsidRDefault="0028204B" w:rsidP="00BA241F">
            <w:pPr>
              <w:pStyle w:val="a3"/>
              <w:jc w:val="center"/>
            </w:pPr>
            <w:r>
              <w:t>26.</w:t>
            </w:r>
          </w:p>
        </w:tc>
        <w:tc>
          <w:tcPr>
            <w:tcW w:w="6552" w:type="dxa"/>
          </w:tcPr>
          <w:p w:rsidR="0028204B" w:rsidRDefault="0028204B" w:rsidP="00BA241F">
            <w:pPr>
              <w:pStyle w:val="a3"/>
              <w:jc w:val="left"/>
            </w:pPr>
            <w:r>
              <w:t>Получено финансового обеспечения</w:t>
            </w:r>
          </w:p>
        </w:tc>
        <w:tc>
          <w:tcPr>
            <w:tcW w:w="1881" w:type="dxa"/>
          </w:tcPr>
          <w:p w:rsidR="0028204B" w:rsidRDefault="0028204B" w:rsidP="00BA241F">
            <w:pPr>
              <w:pStyle w:val="a3"/>
              <w:jc w:val="center"/>
            </w:pPr>
            <w:r>
              <w:t>508.00</w:t>
            </w:r>
          </w:p>
        </w:tc>
      </w:tr>
    </w:tbl>
    <w:p w:rsidR="0028204B" w:rsidRDefault="0028204B" w:rsidP="0028204B">
      <w:pPr>
        <w:pStyle w:val="a3"/>
        <w:ind w:left="708"/>
        <w:jc w:val="center"/>
      </w:pPr>
    </w:p>
    <w:p w:rsidR="0028204B" w:rsidRDefault="0028204B" w:rsidP="0028204B">
      <w:pPr>
        <w:pStyle w:val="a3"/>
        <w:ind w:left="708"/>
        <w:jc w:val="center"/>
        <w:rPr>
          <w:b/>
          <w:bCs/>
        </w:rPr>
      </w:pPr>
    </w:p>
    <w:p w:rsidR="0028204B" w:rsidRDefault="0028204B" w:rsidP="0028204B">
      <w:pPr>
        <w:pStyle w:val="a3"/>
        <w:ind w:left="708"/>
        <w:jc w:val="center"/>
        <w:rPr>
          <w:b/>
          <w:bCs/>
        </w:rPr>
      </w:pPr>
    </w:p>
    <w:p w:rsidR="0028204B" w:rsidRDefault="0028204B" w:rsidP="0028204B">
      <w:pPr>
        <w:pStyle w:val="a3"/>
        <w:ind w:left="708"/>
        <w:jc w:val="center"/>
        <w:rPr>
          <w:b/>
          <w:bCs/>
        </w:rPr>
      </w:pPr>
    </w:p>
    <w:p w:rsidR="0028204B" w:rsidRDefault="0028204B" w:rsidP="0028204B">
      <w:pPr>
        <w:pStyle w:val="a3"/>
        <w:ind w:left="708"/>
        <w:jc w:val="center"/>
        <w:rPr>
          <w:b/>
          <w:bCs/>
        </w:rPr>
      </w:pPr>
    </w:p>
    <w:p w:rsidR="0028204B" w:rsidRDefault="0028204B" w:rsidP="0028204B">
      <w:pPr>
        <w:pStyle w:val="a3"/>
        <w:ind w:left="708"/>
        <w:jc w:val="center"/>
        <w:rPr>
          <w:b/>
          <w:bCs/>
        </w:rPr>
      </w:pPr>
    </w:p>
    <w:p w:rsidR="0028204B" w:rsidRDefault="0028204B" w:rsidP="0028204B">
      <w:pPr>
        <w:pStyle w:val="a3"/>
        <w:ind w:left="708"/>
        <w:jc w:val="center"/>
        <w:rPr>
          <w:b/>
          <w:bCs/>
        </w:rPr>
      </w:pPr>
    </w:p>
    <w:p w:rsidR="0028204B" w:rsidRDefault="0028204B" w:rsidP="0028204B">
      <w:pPr>
        <w:pStyle w:val="a3"/>
        <w:ind w:left="708"/>
        <w:jc w:val="center"/>
        <w:rPr>
          <w:b/>
          <w:bCs/>
        </w:rPr>
      </w:pPr>
    </w:p>
    <w:p w:rsidR="00834907" w:rsidRDefault="00834907" w:rsidP="0028204B">
      <w:pPr>
        <w:pStyle w:val="a3"/>
        <w:ind w:left="708"/>
        <w:jc w:val="center"/>
        <w:rPr>
          <w:b/>
          <w:bCs/>
        </w:rPr>
      </w:pPr>
    </w:p>
    <w:p w:rsidR="00834907" w:rsidRDefault="00834907" w:rsidP="0028204B">
      <w:pPr>
        <w:pStyle w:val="a3"/>
        <w:ind w:left="708"/>
        <w:jc w:val="center"/>
        <w:rPr>
          <w:b/>
          <w:bCs/>
        </w:rPr>
      </w:pPr>
    </w:p>
    <w:p w:rsidR="00834907" w:rsidRDefault="00834907" w:rsidP="0028204B">
      <w:pPr>
        <w:pStyle w:val="a3"/>
        <w:ind w:left="708"/>
        <w:jc w:val="center"/>
        <w:rPr>
          <w:b/>
          <w:bCs/>
        </w:rPr>
      </w:pPr>
    </w:p>
    <w:p w:rsidR="00834907" w:rsidRDefault="00834907" w:rsidP="0028204B">
      <w:pPr>
        <w:pStyle w:val="a3"/>
        <w:ind w:left="708"/>
        <w:jc w:val="center"/>
        <w:rPr>
          <w:b/>
          <w:bCs/>
        </w:rPr>
      </w:pPr>
    </w:p>
    <w:p w:rsidR="0028204B" w:rsidRDefault="0028204B" w:rsidP="0028204B">
      <w:pPr>
        <w:pStyle w:val="a3"/>
        <w:ind w:left="708"/>
        <w:jc w:val="center"/>
        <w:rPr>
          <w:b/>
          <w:bCs/>
        </w:rPr>
      </w:pPr>
    </w:p>
    <w:p w:rsidR="0028204B" w:rsidRDefault="0028204B" w:rsidP="00BA241F">
      <w:pPr>
        <w:pStyle w:val="a3"/>
        <w:rPr>
          <w:b/>
          <w:bCs/>
        </w:rPr>
      </w:pPr>
    </w:p>
    <w:p w:rsidR="0028204B" w:rsidRPr="0028204B" w:rsidRDefault="0028204B" w:rsidP="0028204B">
      <w:pPr>
        <w:pStyle w:val="a3"/>
        <w:ind w:left="708"/>
        <w:jc w:val="right"/>
        <w:rPr>
          <w:bCs/>
        </w:rPr>
      </w:pPr>
      <w:r w:rsidRPr="0028204B">
        <w:rPr>
          <w:bCs/>
          <w:sz w:val="28"/>
          <w:szCs w:val="28"/>
        </w:rPr>
        <w:lastRenderedPageBreak/>
        <w:t>Приложение</w:t>
      </w:r>
      <w:r w:rsidRPr="0028204B">
        <w:rPr>
          <w:bCs/>
        </w:rPr>
        <w:t xml:space="preserve"> 2 </w:t>
      </w:r>
    </w:p>
    <w:p w:rsidR="0028204B" w:rsidRDefault="0028204B" w:rsidP="0028204B">
      <w:pPr>
        <w:pStyle w:val="a3"/>
        <w:ind w:left="708"/>
        <w:jc w:val="center"/>
        <w:rPr>
          <w:b/>
          <w:bCs/>
        </w:rPr>
      </w:pPr>
    </w:p>
    <w:p w:rsidR="0028204B" w:rsidRDefault="0028204B" w:rsidP="0028204B">
      <w:pPr>
        <w:pStyle w:val="a3"/>
        <w:ind w:left="708"/>
        <w:jc w:val="center"/>
        <w:rPr>
          <w:b/>
          <w:bCs/>
        </w:rPr>
      </w:pPr>
    </w:p>
    <w:p w:rsidR="0028204B" w:rsidRDefault="0028204B" w:rsidP="0028204B">
      <w:pPr>
        <w:pStyle w:val="a3"/>
        <w:ind w:left="708"/>
        <w:jc w:val="center"/>
        <w:rPr>
          <w:b/>
          <w:bCs/>
        </w:rPr>
      </w:pPr>
      <w:r>
        <w:rPr>
          <w:b/>
          <w:bCs/>
        </w:rPr>
        <w:t>ЗАБАЛАНСОВЫЕ СЧЕТА</w:t>
      </w:r>
    </w:p>
    <w:p w:rsidR="0028204B" w:rsidRDefault="0028204B" w:rsidP="0028204B">
      <w:pPr>
        <w:jc w:val="both"/>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6326"/>
        <w:gridCol w:w="1830"/>
      </w:tblGrid>
      <w:tr w:rsidR="0028204B" w:rsidTr="00BA241F">
        <w:tblPrEx>
          <w:tblCellMar>
            <w:top w:w="0" w:type="dxa"/>
            <w:bottom w:w="0" w:type="dxa"/>
          </w:tblCellMar>
        </w:tblPrEx>
        <w:tc>
          <w:tcPr>
            <w:tcW w:w="720" w:type="dxa"/>
          </w:tcPr>
          <w:p w:rsidR="0028204B" w:rsidRDefault="0028204B" w:rsidP="00BA241F">
            <w:pPr>
              <w:pStyle w:val="a3"/>
              <w:jc w:val="center"/>
              <w:rPr>
                <w:b/>
                <w:bCs/>
              </w:rPr>
            </w:pPr>
            <w:r>
              <w:rPr>
                <w:b/>
                <w:bCs/>
              </w:rPr>
              <w:t xml:space="preserve">№ </w:t>
            </w:r>
            <w:proofErr w:type="gramStart"/>
            <w:r>
              <w:rPr>
                <w:b/>
                <w:bCs/>
              </w:rPr>
              <w:t>п</w:t>
            </w:r>
            <w:proofErr w:type="gramEnd"/>
            <w:r>
              <w:rPr>
                <w:b/>
                <w:bCs/>
              </w:rPr>
              <w:t>/п</w:t>
            </w:r>
          </w:p>
        </w:tc>
        <w:tc>
          <w:tcPr>
            <w:tcW w:w="6720" w:type="dxa"/>
          </w:tcPr>
          <w:p w:rsidR="0028204B" w:rsidRDefault="0028204B" w:rsidP="00BA241F">
            <w:pPr>
              <w:pStyle w:val="a3"/>
              <w:jc w:val="center"/>
              <w:rPr>
                <w:b/>
                <w:bCs/>
              </w:rPr>
            </w:pPr>
            <w:r>
              <w:rPr>
                <w:b/>
                <w:bCs/>
              </w:rPr>
              <w:t xml:space="preserve">Наименование счета </w:t>
            </w:r>
          </w:p>
        </w:tc>
        <w:tc>
          <w:tcPr>
            <w:tcW w:w="1920" w:type="dxa"/>
          </w:tcPr>
          <w:p w:rsidR="0028204B" w:rsidRDefault="0028204B" w:rsidP="00BA241F">
            <w:pPr>
              <w:pStyle w:val="a3"/>
              <w:jc w:val="center"/>
              <w:rPr>
                <w:b/>
                <w:bCs/>
              </w:rPr>
            </w:pPr>
            <w:r>
              <w:rPr>
                <w:b/>
                <w:bCs/>
              </w:rPr>
              <w:t>№ счета</w:t>
            </w:r>
          </w:p>
        </w:tc>
      </w:tr>
      <w:tr w:rsidR="0028204B" w:rsidTr="00BA241F">
        <w:tblPrEx>
          <w:tblCellMar>
            <w:top w:w="0" w:type="dxa"/>
            <w:bottom w:w="0" w:type="dxa"/>
          </w:tblCellMar>
        </w:tblPrEx>
        <w:tc>
          <w:tcPr>
            <w:tcW w:w="720" w:type="dxa"/>
          </w:tcPr>
          <w:p w:rsidR="0028204B" w:rsidRDefault="0028204B" w:rsidP="00BA241F">
            <w:pPr>
              <w:pStyle w:val="a3"/>
              <w:jc w:val="center"/>
            </w:pPr>
            <w:r>
              <w:t>1.</w:t>
            </w:r>
          </w:p>
        </w:tc>
        <w:tc>
          <w:tcPr>
            <w:tcW w:w="6720" w:type="dxa"/>
          </w:tcPr>
          <w:p w:rsidR="0028204B" w:rsidRDefault="0028204B" w:rsidP="00BA241F">
            <w:pPr>
              <w:pStyle w:val="a3"/>
              <w:jc w:val="left"/>
            </w:pPr>
            <w:r>
              <w:t>Поступления денежных средств на банковские счета учр</w:t>
            </w:r>
            <w:r>
              <w:t>е</w:t>
            </w:r>
            <w:r>
              <w:t>ждения</w:t>
            </w:r>
          </w:p>
        </w:tc>
        <w:tc>
          <w:tcPr>
            <w:tcW w:w="1920" w:type="dxa"/>
          </w:tcPr>
          <w:p w:rsidR="0028204B" w:rsidRDefault="0028204B" w:rsidP="00BA241F">
            <w:pPr>
              <w:pStyle w:val="a3"/>
              <w:jc w:val="center"/>
            </w:pPr>
            <w:r>
              <w:t>17</w:t>
            </w:r>
          </w:p>
        </w:tc>
      </w:tr>
      <w:tr w:rsidR="0028204B" w:rsidTr="00BA241F">
        <w:tblPrEx>
          <w:tblCellMar>
            <w:top w:w="0" w:type="dxa"/>
            <w:bottom w:w="0" w:type="dxa"/>
          </w:tblCellMar>
        </w:tblPrEx>
        <w:tc>
          <w:tcPr>
            <w:tcW w:w="720" w:type="dxa"/>
          </w:tcPr>
          <w:p w:rsidR="0028204B" w:rsidRDefault="0028204B" w:rsidP="00BA241F">
            <w:pPr>
              <w:pStyle w:val="a3"/>
              <w:jc w:val="center"/>
            </w:pPr>
            <w:r>
              <w:t>2.</w:t>
            </w:r>
          </w:p>
        </w:tc>
        <w:tc>
          <w:tcPr>
            <w:tcW w:w="6720" w:type="dxa"/>
          </w:tcPr>
          <w:p w:rsidR="0028204B" w:rsidRDefault="0028204B" w:rsidP="00BA241F">
            <w:pPr>
              <w:pStyle w:val="a3"/>
              <w:jc w:val="left"/>
            </w:pPr>
            <w:r>
              <w:t>Выбытия денежных сре</w:t>
            </w:r>
            <w:proofErr w:type="gramStart"/>
            <w:r>
              <w:t>дств с б</w:t>
            </w:r>
            <w:proofErr w:type="gramEnd"/>
            <w:r>
              <w:t>анковских счетов учреждения</w:t>
            </w:r>
          </w:p>
        </w:tc>
        <w:tc>
          <w:tcPr>
            <w:tcW w:w="1920" w:type="dxa"/>
          </w:tcPr>
          <w:p w:rsidR="0028204B" w:rsidRDefault="0028204B" w:rsidP="00BA241F">
            <w:pPr>
              <w:pStyle w:val="a3"/>
              <w:jc w:val="center"/>
            </w:pPr>
            <w:r>
              <w:t>18</w:t>
            </w:r>
          </w:p>
        </w:tc>
      </w:tr>
    </w:tbl>
    <w:p w:rsidR="0028204B" w:rsidRDefault="0028204B" w:rsidP="0028204B">
      <w:pPr>
        <w:jc w:val="both"/>
      </w:pPr>
    </w:p>
    <w:p w:rsidR="0028204B" w:rsidRDefault="0028204B" w:rsidP="0028204B">
      <w:pPr>
        <w:jc w:val="both"/>
      </w:pPr>
    </w:p>
    <w:p w:rsidR="0028204B" w:rsidRDefault="0028204B" w:rsidP="0028204B">
      <w:pPr>
        <w:jc w:val="both"/>
      </w:pPr>
    </w:p>
    <w:p w:rsidR="0028204B" w:rsidRDefault="0028204B" w:rsidP="0028204B">
      <w:pPr>
        <w:jc w:val="both"/>
      </w:pPr>
    </w:p>
    <w:p w:rsidR="0028204B" w:rsidRDefault="0028204B" w:rsidP="0028204B">
      <w:pPr>
        <w:jc w:val="both"/>
      </w:pPr>
    </w:p>
    <w:p w:rsidR="0028204B" w:rsidRDefault="0028204B" w:rsidP="0028204B">
      <w:pPr>
        <w:jc w:val="both"/>
      </w:pPr>
    </w:p>
    <w:p w:rsidR="0028204B" w:rsidRDefault="0028204B" w:rsidP="0028204B">
      <w:pPr>
        <w:jc w:val="both"/>
      </w:pPr>
    </w:p>
    <w:p w:rsidR="0028204B" w:rsidRDefault="0028204B" w:rsidP="0028204B">
      <w:pPr>
        <w:jc w:val="both"/>
      </w:pPr>
    </w:p>
    <w:p w:rsidR="0028204B" w:rsidRDefault="0028204B" w:rsidP="0028204B">
      <w:pPr>
        <w:jc w:val="both"/>
      </w:pPr>
    </w:p>
    <w:p w:rsidR="0028204B" w:rsidRDefault="0028204B" w:rsidP="0028204B">
      <w:pPr>
        <w:jc w:val="both"/>
      </w:pPr>
    </w:p>
    <w:p w:rsidR="0028204B" w:rsidRDefault="0028204B" w:rsidP="0028204B">
      <w:pPr>
        <w:jc w:val="both"/>
      </w:pPr>
    </w:p>
    <w:p w:rsidR="0028204B" w:rsidRDefault="0028204B" w:rsidP="0028204B">
      <w:pPr>
        <w:jc w:val="both"/>
      </w:pPr>
    </w:p>
    <w:p w:rsidR="0028204B" w:rsidRDefault="0028204B" w:rsidP="0028204B">
      <w:pPr>
        <w:jc w:val="both"/>
      </w:pPr>
    </w:p>
    <w:p w:rsidR="0028204B" w:rsidRDefault="0028204B" w:rsidP="0028204B">
      <w:pPr>
        <w:jc w:val="both"/>
      </w:pPr>
    </w:p>
    <w:p w:rsidR="0028204B" w:rsidRDefault="0028204B" w:rsidP="0028204B">
      <w:pPr>
        <w:jc w:val="both"/>
      </w:pPr>
    </w:p>
    <w:p w:rsidR="0028204B" w:rsidRDefault="0028204B" w:rsidP="0028204B">
      <w:pPr>
        <w:jc w:val="both"/>
      </w:pPr>
    </w:p>
    <w:p w:rsidR="0028204B" w:rsidRDefault="0028204B" w:rsidP="0028204B">
      <w:pPr>
        <w:jc w:val="both"/>
      </w:pPr>
    </w:p>
    <w:p w:rsidR="0028204B" w:rsidRDefault="0028204B" w:rsidP="0028204B">
      <w:pPr>
        <w:jc w:val="both"/>
      </w:pPr>
    </w:p>
    <w:p w:rsidR="0028204B" w:rsidRDefault="0028204B" w:rsidP="0028204B">
      <w:pPr>
        <w:jc w:val="both"/>
      </w:pPr>
    </w:p>
    <w:p w:rsidR="0028204B" w:rsidRDefault="0028204B" w:rsidP="0028204B">
      <w:pPr>
        <w:jc w:val="both"/>
      </w:pPr>
    </w:p>
    <w:p w:rsidR="0028204B" w:rsidRDefault="0028204B" w:rsidP="0028204B">
      <w:pPr>
        <w:jc w:val="both"/>
      </w:pPr>
    </w:p>
    <w:p w:rsidR="0028204B" w:rsidRDefault="0028204B" w:rsidP="0028204B"/>
    <w:p w:rsidR="0028204B" w:rsidRPr="0028204B" w:rsidRDefault="0028204B" w:rsidP="0028204B">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28204B" w:rsidRDefault="0028204B" w:rsidP="0028204B"/>
    <w:p w:rsidR="0028204B" w:rsidRDefault="0028204B" w:rsidP="0028204B">
      <w:pPr>
        <w:pStyle w:val="2"/>
      </w:pPr>
      <w:r>
        <w:t>ГРАФИК ДОКУМЕНТООБОРОТА</w:t>
      </w:r>
    </w:p>
    <w:p w:rsidR="0028204B" w:rsidRDefault="0028204B" w:rsidP="0028204B"/>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3214"/>
        <w:gridCol w:w="2830"/>
        <w:gridCol w:w="2224"/>
      </w:tblGrid>
      <w:tr w:rsidR="0028204B" w:rsidTr="00BA241F">
        <w:tblPrEx>
          <w:tblCellMar>
            <w:top w:w="0" w:type="dxa"/>
            <w:bottom w:w="0" w:type="dxa"/>
          </w:tblCellMar>
        </w:tblPrEx>
        <w:tc>
          <w:tcPr>
            <w:tcW w:w="598" w:type="dxa"/>
          </w:tcPr>
          <w:p w:rsidR="0028204B" w:rsidRDefault="0028204B" w:rsidP="00BA241F">
            <w:pPr>
              <w:pStyle w:val="a3"/>
              <w:jc w:val="center"/>
              <w:rPr>
                <w:b/>
                <w:bCs/>
              </w:rPr>
            </w:pPr>
            <w:r>
              <w:rPr>
                <w:b/>
                <w:bCs/>
              </w:rPr>
              <w:t xml:space="preserve">№ </w:t>
            </w:r>
            <w:proofErr w:type="gramStart"/>
            <w:r>
              <w:rPr>
                <w:b/>
                <w:bCs/>
              </w:rPr>
              <w:t>п</w:t>
            </w:r>
            <w:proofErr w:type="gramEnd"/>
            <w:r>
              <w:rPr>
                <w:b/>
                <w:bCs/>
              </w:rPr>
              <w:t>/п</w:t>
            </w:r>
          </w:p>
        </w:tc>
        <w:tc>
          <w:tcPr>
            <w:tcW w:w="3366" w:type="dxa"/>
          </w:tcPr>
          <w:p w:rsidR="0028204B" w:rsidRDefault="0028204B" w:rsidP="00BA241F">
            <w:pPr>
              <w:pStyle w:val="a3"/>
              <w:jc w:val="center"/>
              <w:rPr>
                <w:b/>
                <w:bCs/>
              </w:rPr>
            </w:pPr>
            <w:r>
              <w:rPr>
                <w:b/>
                <w:bCs/>
              </w:rPr>
              <w:t xml:space="preserve">Наименование счета </w:t>
            </w:r>
          </w:p>
        </w:tc>
        <w:tc>
          <w:tcPr>
            <w:tcW w:w="2927" w:type="dxa"/>
          </w:tcPr>
          <w:p w:rsidR="0028204B" w:rsidRDefault="0028204B" w:rsidP="00BA241F">
            <w:pPr>
              <w:pStyle w:val="a3"/>
              <w:jc w:val="center"/>
              <w:rPr>
                <w:b/>
                <w:bCs/>
              </w:rPr>
            </w:pPr>
            <w:r>
              <w:rPr>
                <w:b/>
                <w:bCs/>
              </w:rPr>
              <w:t>Сроки предоставления</w:t>
            </w:r>
          </w:p>
        </w:tc>
        <w:tc>
          <w:tcPr>
            <w:tcW w:w="2256" w:type="dxa"/>
          </w:tcPr>
          <w:p w:rsidR="0028204B" w:rsidRDefault="0028204B" w:rsidP="00BA241F">
            <w:pPr>
              <w:pStyle w:val="a3"/>
              <w:jc w:val="center"/>
              <w:rPr>
                <w:b/>
                <w:bCs/>
              </w:rPr>
            </w:pPr>
            <w:proofErr w:type="gramStart"/>
            <w:r>
              <w:rPr>
                <w:b/>
                <w:bCs/>
              </w:rPr>
              <w:t>Ответственный</w:t>
            </w:r>
            <w:proofErr w:type="gramEnd"/>
            <w:r>
              <w:rPr>
                <w:b/>
                <w:bCs/>
              </w:rPr>
              <w:t xml:space="preserve"> по обработке</w:t>
            </w:r>
          </w:p>
        </w:tc>
      </w:tr>
      <w:tr w:rsidR="0028204B" w:rsidTr="00BA241F">
        <w:tblPrEx>
          <w:tblCellMar>
            <w:top w:w="0" w:type="dxa"/>
            <w:bottom w:w="0" w:type="dxa"/>
          </w:tblCellMar>
        </w:tblPrEx>
        <w:tc>
          <w:tcPr>
            <w:tcW w:w="598" w:type="dxa"/>
          </w:tcPr>
          <w:p w:rsidR="0028204B" w:rsidRDefault="0028204B" w:rsidP="00BA241F">
            <w:pPr>
              <w:pStyle w:val="a3"/>
              <w:jc w:val="center"/>
            </w:pPr>
            <w:r>
              <w:t>1.</w:t>
            </w:r>
          </w:p>
        </w:tc>
        <w:tc>
          <w:tcPr>
            <w:tcW w:w="3366" w:type="dxa"/>
          </w:tcPr>
          <w:p w:rsidR="0028204B" w:rsidRDefault="0028204B" w:rsidP="00BA241F">
            <w:pPr>
              <w:pStyle w:val="a3"/>
              <w:jc w:val="left"/>
            </w:pPr>
            <w:r>
              <w:t>Составление журналов ордеров в соответствии с рег</w:t>
            </w:r>
            <w:r>
              <w:t>и</w:t>
            </w:r>
            <w:r>
              <w:t>страми бюджетного учета</w:t>
            </w:r>
          </w:p>
        </w:tc>
        <w:tc>
          <w:tcPr>
            <w:tcW w:w="2927" w:type="dxa"/>
          </w:tcPr>
          <w:p w:rsidR="0028204B" w:rsidRDefault="0028204B" w:rsidP="00BA241F">
            <w:pPr>
              <w:pStyle w:val="a3"/>
              <w:jc w:val="center"/>
            </w:pPr>
          </w:p>
          <w:p w:rsidR="0028204B" w:rsidRDefault="0028204B" w:rsidP="00BA241F">
            <w:pPr>
              <w:pStyle w:val="a3"/>
              <w:jc w:val="center"/>
            </w:pPr>
            <w:r>
              <w:t>ежемесячно до 10 числа</w:t>
            </w:r>
          </w:p>
        </w:tc>
        <w:tc>
          <w:tcPr>
            <w:tcW w:w="2256" w:type="dxa"/>
          </w:tcPr>
          <w:p w:rsidR="0028204B" w:rsidRDefault="0028204B" w:rsidP="00BA241F">
            <w:pPr>
              <w:pStyle w:val="a3"/>
              <w:jc w:val="center"/>
            </w:pPr>
          </w:p>
          <w:p w:rsidR="0028204B" w:rsidRDefault="0028204B" w:rsidP="00BA241F">
            <w:pPr>
              <w:pStyle w:val="a3"/>
              <w:jc w:val="center"/>
            </w:pPr>
            <w:r>
              <w:t>Главный бухгалтер</w:t>
            </w:r>
          </w:p>
        </w:tc>
      </w:tr>
      <w:tr w:rsidR="0028204B" w:rsidTr="00BA241F">
        <w:tblPrEx>
          <w:tblCellMar>
            <w:top w:w="0" w:type="dxa"/>
            <w:bottom w:w="0" w:type="dxa"/>
          </w:tblCellMar>
        </w:tblPrEx>
        <w:trPr>
          <w:cantSplit/>
          <w:trHeight w:val="55"/>
        </w:trPr>
        <w:tc>
          <w:tcPr>
            <w:tcW w:w="598" w:type="dxa"/>
          </w:tcPr>
          <w:p w:rsidR="0028204B" w:rsidRDefault="0028204B" w:rsidP="00BA241F">
            <w:pPr>
              <w:pStyle w:val="a3"/>
              <w:jc w:val="center"/>
            </w:pPr>
            <w:r>
              <w:t>2.</w:t>
            </w:r>
          </w:p>
        </w:tc>
        <w:tc>
          <w:tcPr>
            <w:tcW w:w="3366" w:type="dxa"/>
          </w:tcPr>
          <w:p w:rsidR="0028204B" w:rsidRDefault="0028204B" w:rsidP="00BA241F">
            <w:pPr>
              <w:pStyle w:val="a3"/>
              <w:jc w:val="left"/>
            </w:pPr>
            <w:r>
              <w:t>Статистические отчеты</w:t>
            </w:r>
          </w:p>
        </w:tc>
        <w:tc>
          <w:tcPr>
            <w:tcW w:w="2927" w:type="dxa"/>
          </w:tcPr>
          <w:p w:rsidR="0028204B" w:rsidRDefault="0028204B" w:rsidP="00BA241F">
            <w:pPr>
              <w:pStyle w:val="a3"/>
              <w:jc w:val="center"/>
            </w:pPr>
            <w:r>
              <w:t>ежемесячно до 15 числа</w:t>
            </w:r>
          </w:p>
        </w:tc>
        <w:tc>
          <w:tcPr>
            <w:tcW w:w="2256" w:type="dxa"/>
          </w:tcPr>
          <w:p w:rsidR="0028204B" w:rsidRDefault="0028204B" w:rsidP="00BA241F">
            <w:pPr>
              <w:jc w:val="center"/>
            </w:pPr>
            <w:r>
              <w:t>Главный бухгалтер</w:t>
            </w:r>
          </w:p>
        </w:tc>
      </w:tr>
      <w:tr w:rsidR="0028204B" w:rsidTr="00BA241F">
        <w:tblPrEx>
          <w:tblCellMar>
            <w:top w:w="0" w:type="dxa"/>
            <w:bottom w:w="0" w:type="dxa"/>
          </w:tblCellMar>
        </w:tblPrEx>
        <w:trPr>
          <w:cantSplit/>
          <w:trHeight w:val="55"/>
        </w:trPr>
        <w:tc>
          <w:tcPr>
            <w:tcW w:w="598" w:type="dxa"/>
          </w:tcPr>
          <w:p w:rsidR="0028204B" w:rsidRDefault="0028204B" w:rsidP="00BA241F">
            <w:pPr>
              <w:pStyle w:val="a3"/>
              <w:jc w:val="center"/>
            </w:pPr>
            <w:r>
              <w:t>3.</w:t>
            </w:r>
          </w:p>
        </w:tc>
        <w:tc>
          <w:tcPr>
            <w:tcW w:w="3366" w:type="dxa"/>
          </w:tcPr>
          <w:p w:rsidR="0028204B" w:rsidRDefault="0028204B" w:rsidP="00BA241F">
            <w:pPr>
              <w:pStyle w:val="a3"/>
              <w:jc w:val="left"/>
            </w:pPr>
            <w:r>
              <w:t>Отчет в ФСС</w:t>
            </w:r>
          </w:p>
        </w:tc>
        <w:tc>
          <w:tcPr>
            <w:tcW w:w="2927" w:type="dxa"/>
          </w:tcPr>
          <w:p w:rsidR="0028204B" w:rsidRDefault="0028204B" w:rsidP="00BA241F">
            <w:pPr>
              <w:pStyle w:val="a3"/>
              <w:jc w:val="center"/>
            </w:pPr>
            <w:r>
              <w:t>ежеквартально до 15 чи</w:t>
            </w:r>
            <w:r>
              <w:t>с</w:t>
            </w:r>
            <w:r>
              <w:t>ла</w:t>
            </w:r>
          </w:p>
        </w:tc>
        <w:tc>
          <w:tcPr>
            <w:tcW w:w="2256" w:type="dxa"/>
          </w:tcPr>
          <w:p w:rsidR="0028204B" w:rsidRDefault="0028204B" w:rsidP="00BA241F">
            <w:pPr>
              <w:jc w:val="center"/>
            </w:pPr>
            <w:r>
              <w:t>Главный бухгалтер</w:t>
            </w:r>
          </w:p>
        </w:tc>
      </w:tr>
      <w:tr w:rsidR="0028204B" w:rsidTr="00BA241F">
        <w:tblPrEx>
          <w:tblCellMar>
            <w:top w:w="0" w:type="dxa"/>
            <w:bottom w:w="0" w:type="dxa"/>
          </w:tblCellMar>
        </w:tblPrEx>
        <w:trPr>
          <w:cantSplit/>
          <w:trHeight w:val="55"/>
        </w:trPr>
        <w:tc>
          <w:tcPr>
            <w:tcW w:w="598" w:type="dxa"/>
          </w:tcPr>
          <w:p w:rsidR="0028204B" w:rsidRDefault="0028204B" w:rsidP="00BA241F">
            <w:pPr>
              <w:pStyle w:val="a3"/>
              <w:jc w:val="center"/>
            </w:pPr>
            <w:r>
              <w:t>4.</w:t>
            </w:r>
          </w:p>
        </w:tc>
        <w:tc>
          <w:tcPr>
            <w:tcW w:w="3366" w:type="dxa"/>
          </w:tcPr>
          <w:p w:rsidR="0028204B" w:rsidRDefault="0028204B" w:rsidP="00BA241F">
            <w:pPr>
              <w:pStyle w:val="a3"/>
              <w:jc w:val="left"/>
            </w:pPr>
            <w:r>
              <w:t>Отчеты в ИМНС</w:t>
            </w:r>
          </w:p>
        </w:tc>
        <w:tc>
          <w:tcPr>
            <w:tcW w:w="2927" w:type="dxa"/>
          </w:tcPr>
          <w:p w:rsidR="0028204B" w:rsidRDefault="0028204B" w:rsidP="00BA241F">
            <w:pPr>
              <w:pStyle w:val="a3"/>
              <w:jc w:val="center"/>
            </w:pPr>
            <w:r>
              <w:t>ежеквартально</w:t>
            </w:r>
          </w:p>
        </w:tc>
        <w:tc>
          <w:tcPr>
            <w:tcW w:w="2256" w:type="dxa"/>
          </w:tcPr>
          <w:p w:rsidR="0028204B" w:rsidRDefault="0028204B" w:rsidP="00BA241F">
            <w:pPr>
              <w:jc w:val="center"/>
            </w:pPr>
            <w:r>
              <w:t>Главный бухгалтер</w:t>
            </w:r>
          </w:p>
        </w:tc>
      </w:tr>
      <w:tr w:rsidR="0028204B" w:rsidTr="00BA241F">
        <w:tblPrEx>
          <w:tblCellMar>
            <w:top w:w="0" w:type="dxa"/>
            <w:bottom w:w="0" w:type="dxa"/>
          </w:tblCellMar>
        </w:tblPrEx>
        <w:trPr>
          <w:cantSplit/>
          <w:trHeight w:val="55"/>
        </w:trPr>
        <w:tc>
          <w:tcPr>
            <w:tcW w:w="598" w:type="dxa"/>
          </w:tcPr>
          <w:p w:rsidR="0028204B" w:rsidRDefault="0028204B" w:rsidP="00BA241F">
            <w:pPr>
              <w:pStyle w:val="a3"/>
              <w:jc w:val="center"/>
            </w:pPr>
            <w:r>
              <w:t>5.</w:t>
            </w:r>
          </w:p>
        </w:tc>
        <w:tc>
          <w:tcPr>
            <w:tcW w:w="3366" w:type="dxa"/>
          </w:tcPr>
          <w:p w:rsidR="0028204B" w:rsidRDefault="0028204B" w:rsidP="00BA241F">
            <w:pPr>
              <w:pStyle w:val="a3"/>
              <w:jc w:val="left"/>
            </w:pPr>
            <w:r>
              <w:t>Отчет о фактическом  расх</w:t>
            </w:r>
            <w:r>
              <w:t>о</w:t>
            </w:r>
            <w:r>
              <w:t>довании энергоресурсов</w:t>
            </w:r>
          </w:p>
        </w:tc>
        <w:tc>
          <w:tcPr>
            <w:tcW w:w="2927" w:type="dxa"/>
          </w:tcPr>
          <w:p w:rsidR="0028204B" w:rsidRDefault="0028204B" w:rsidP="00BA241F">
            <w:pPr>
              <w:pStyle w:val="a3"/>
              <w:jc w:val="center"/>
            </w:pPr>
            <w:r>
              <w:t>ежемесячно до 15 числа</w:t>
            </w:r>
          </w:p>
        </w:tc>
        <w:tc>
          <w:tcPr>
            <w:tcW w:w="2256" w:type="dxa"/>
          </w:tcPr>
          <w:p w:rsidR="0028204B" w:rsidRDefault="0028204B" w:rsidP="00BA241F">
            <w:pPr>
              <w:jc w:val="center"/>
            </w:pPr>
            <w:r>
              <w:t>Главный бухгалтер</w:t>
            </w:r>
          </w:p>
        </w:tc>
      </w:tr>
      <w:tr w:rsidR="0028204B" w:rsidTr="00BA241F">
        <w:tblPrEx>
          <w:tblCellMar>
            <w:top w:w="0" w:type="dxa"/>
            <w:bottom w:w="0" w:type="dxa"/>
          </w:tblCellMar>
        </w:tblPrEx>
        <w:trPr>
          <w:cantSplit/>
          <w:trHeight w:val="55"/>
        </w:trPr>
        <w:tc>
          <w:tcPr>
            <w:tcW w:w="598" w:type="dxa"/>
          </w:tcPr>
          <w:p w:rsidR="0028204B" w:rsidRDefault="0028204B" w:rsidP="00BA241F">
            <w:pPr>
              <w:pStyle w:val="a3"/>
              <w:jc w:val="center"/>
            </w:pPr>
            <w:r>
              <w:t>6.</w:t>
            </w:r>
          </w:p>
        </w:tc>
        <w:tc>
          <w:tcPr>
            <w:tcW w:w="3366" w:type="dxa"/>
          </w:tcPr>
          <w:p w:rsidR="0028204B" w:rsidRDefault="0028204B" w:rsidP="00BA241F">
            <w:pPr>
              <w:pStyle w:val="a3"/>
              <w:jc w:val="left"/>
            </w:pPr>
            <w:r>
              <w:t>Аналитическая отчетность по основным экономическим п</w:t>
            </w:r>
            <w:r>
              <w:t>о</w:t>
            </w:r>
            <w:r>
              <w:t>казателям</w:t>
            </w:r>
          </w:p>
        </w:tc>
        <w:tc>
          <w:tcPr>
            <w:tcW w:w="2927" w:type="dxa"/>
          </w:tcPr>
          <w:p w:rsidR="0028204B" w:rsidRDefault="0028204B" w:rsidP="00BA241F">
            <w:pPr>
              <w:pStyle w:val="a3"/>
              <w:jc w:val="center"/>
            </w:pPr>
          </w:p>
          <w:p w:rsidR="0028204B" w:rsidRDefault="0028204B" w:rsidP="00BA241F">
            <w:pPr>
              <w:pStyle w:val="a3"/>
              <w:jc w:val="center"/>
            </w:pPr>
            <w:r>
              <w:t>ежеквартально до 10 чи</w:t>
            </w:r>
            <w:r>
              <w:t>с</w:t>
            </w:r>
            <w:r>
              <w:t>ла</w:t>
            </w:r>
          </w:p>
        </w:tc>
        <w:tc>
          <w:tcPr>
            <w:tcW w:w="2256" w:type="dxa"/>
          </w:tcPr>
          <w:p w:rsidR="0028204B" w:rsidRDefault="0028204B" w:rsidP="00BA241F">
            <w:pPr>
              <w:jc w:val="center"/>
            </w:pPr>
          </w:p>
          <w:p w:rsidR="0028204B" w:rsidRDefault="0028204B" w:rsidP="00BA241F">
            <w:pPr>
              <w:jc w:val="center"/>
            </w:pPr>
            <w:r>
              <w:t>Главный бухгалтер</w:t>
            </w:r>
          </w:p>
        </w:tc>
      </w:tr>
      <w:tr w:rsidR="0028204B" w:rsidTr="00BA241F">
        <w:tblPrEx>
          <w:tblCellMar>
            <w:top w:w="0" w:type="dxa"/>
            <w:bottom w:w="0" w:type="dxa"/>
          </w:tblCellMar>
        </w:tblPrEx>
        <w:trPr>
          <w:cantSplit/>
          <w:trHeight w:val="55"/>
        </w:trPr>
        <w:tc>
          <w:tcPr>
            <w:tcW w:w="598" w:type="dxa"/>
          </w:tcPr>
          <w:p w:rsidR="0028204B" w:rsidRDefault="0028204B" w:rsidP="00BA241F">
            <w:pPr>
              <w:pStyle w:val="a3"/>
              <w:jc w:val="center"/>
            </w:pPr>
            <w:r>
              <w:t>7.</w:t>
            </w:r>
          </w:p>
        </w:tc>
        <w:tc>
          <w:tcPr>
            <w:tcW w:w="3366" w:type="dxa"/>
          </w:tcPr>
          <w:p w:rsidR="0028204B" w:rsidRDefault="0028204B" w:rsidP="00BA241F">
            <w:pPr>
              <w:pStyle w:val="a3"/>
              <w:jc w:val="left"/>
            </w:pPr>
            <w:r>
              <w:t>Составление баланса</w:t>
            </w:r>
          </w:p>
        </w:tc>
        <w:tc>
          <w:tcPr>
            <w:tcW w:w="2927" w:type="dxa"/>
          </w:tcPr>
          <w:p w:rsidR="0028204B" w:rsidRDefault="0028204B" w:rsidP="00BA241F">
            <w:pPr>
              <w:pStyle w:val="a3"/>
              <w:jc w:val="center"/>
            </w:pPr>
            <w:r>
              <w:t>ежегодно до 20 января</w:t>
            </w:r>
          </w:p>
        </w:tc>
        <w:tc>
          <w:tcPr>
            <w:tcW w:w="2256" w:type="dxa"/>
          </w:tcPr>
          <w:p w:rsidR="0028204B" w:rsidRDefault="0028204B" w:rsidP="00BA241F">
            <w:pPr>
              <w:jc w:val="center"/>
            </w:pPr>
            <w:r>
              <w:t>Главный бухгалтер</w:t>
            </w:r>
          </w:p>
        </w:tc>
      </w:tr>
    </w:tbl>
    <w:p w:rsidR="0028204B" w:rsidRDefault="0028204B" w:rsidP="0028204B">
      <w:pPr>
        <w:jc w:val="both"/>
      </w:pPr>
    </w:p>
    <w:p w:rsidR="0028204B" w:rsidRDefault="0028204B" w:rsidP="0028204B">
      <w:pPr>
        <w:jc w:val="both"/>
      </w:pPr>
    </w:p>
    <w:p w:rsidR="0028204B" w:rsidRDefault="0028204B" w:rsidP="006C2D41">
      <w:pPr>
        <w:ind w:firstLine="708"/>
        <w:jc w:val="both"/>
        <w:rPr>
          <w:rFonts w:ascii="Times New Roman" w:hAnsi="Times New Roman" w:cs="Times New Roman"/>
          <w:sz w:val="28"/>
          <w:szCs w:val="28"/>
        </w:rPr>
      </w:pPr>
    </w:p>
    <w:p w:rsidR="00BA241F" w:rsidRDefault="00BA241F" w:rsidP="006C2D41">
      <w:pPr>
        <w:ind w:firstLine="708"/>
        <w:jc w:val="both"/>
        <w:rPr>
          <w:rFonts w:ascii="Times New Roman" w:hAnsi="Times New Roman" w:cs="Times New Roman"/>
          <w:sz w:val="28"/>
          <w:szCs w:val="28"/>
        </w:rPr>
      </w:pPr>
    </w:p>
    <w:p w:rsidR="00BA241F" w:rsidRDefault="00BA241F" w:rsidP="006C2D41">
      <w:pPr>
        <w:ind w:firstLine="708"/>
        <w:jc w:val="both"/>
        <w:rPr>
          <w:rFonts w:ascii="Times New Roman" w:hAnsi="Times New Roman" w:cs="Times New Roman"/>
          <w:sz w:val="28"/>
          <w:szCs w:val="28"/>
        </w:rPr>
      </w:pPr>
    </w:p>
    <w:p w:rsidR="00BA241F" w:rsidRDefault="00BA241F" w:rsidP="006C2D41">
      <w:pPr>
        <w:ind w:firstLine="708"/>
        <w:jc w:val="both"/>
        <w:rPr>
          <w:rFonts w:ascii="Times New Roman" w:hAnsi="Times New Roman" w:cs="Times New Roman"/>
          <w:sz w:val="28"/>
          <w:szCs w:val="28"/>
        </w:rPr>
      </w:pPr>
    </w:p>
    <w:p w:rsidR="00BA241F" w:rsidRDefault="00BA241F" w:rsidP="006C2D41">
      <w:pPr>
        <w:ind w:firstLine="708"/>
        <w:jc w:val="both"/>
        <w:rPr>
          <w:rFonts w:ascii="Times New Roman" w:hAnsi="Times New Roman" w:cs="Times New Roman"/>
          <w:sz w:val="28"/>
          <w:szCs w:val="28"/>
        </w:rPr>
      </w:pPr>
    </w:p>
    <w:p w:rsidR="00BA241F" w:rsidRDefault="00BA241F" w:rsidP="006C2D41">
      <w:pPr>
        <w:ind w:firstLine="708"/>
        <w:jc w:val="both"/>
        <w:rPr>
          <w:rFonts w:ascii="Times New Roman" w:hAnsi="Times New Roman" w:cs="Times New Roman"/>
          <w:sz w:val="28"/>
          <w:szCs w:val="28"/>
        </w:rPr>
      </w:pPr>
    </w:p>
    <w:p w:rsidR="00BA241F" w:rsidRDefault="00BA241F" w:rsidP="006C2D41">
      <w:pPr>
        <w:ind w:firstLine="708"/>
        <w:jc w:val="both"/>
        <w:rPr>
          <w:rFonts w:ascii="Times New Roman" w:hAnsi="Times New Roman" w:cs="Times New Roman"/>
          <w:sz w:val="28"/>
          <w:szCs w:val="28"/>
        </w:rPr>
      </w:pPr>
    </w:p>
    <w:p w:rsidR="00BA241F" w:rsidRDefault="00BA241F" w:rsidP="006C2D41">
      <w:pPr>
        <w:ind w:firstLine="708"/>
        <w:jc w:val="both"/>
        <w:rPr>
          <w:rFonts w:ascii="Times New Roman" w:hAnsi="Times New Roman" w:cs="Times New Roman"/>
          <w:sz w:val="28"/>
          <w:szCs w:val="28"/>
        </w:rPr>
      </w:pPr>
    </w:p>
    <w:p w:rsidR="00BA241F" w:rsidRDefault="00BA241F" w:rsidP="006C2D41">
      <w:pPr>
        <w:ind w:firstLine="708"/>
        <w:jc w:val="both"/>
        <w:rPr>
          <w:rFonts w:ascii="Times New Roman" w:hAnsi="Times New Roman" w:cs="Times New Roman"/>
          <w:sz w:val="28"/>
          <w:szCs w:val="28"/>
        </w:rPr>
      </w:pPr>
    </w:p>
    <w:p w:rsidR="00BA241F" w:rsidRDefault="00BA241F" w:rsidP="006C2D41">
      <w:pPr>
        <w:ind w:firstLine="708"/>
        <w:jc w:val="both"/>
        <w:rPr>
          <w:rFonts w:ascii="Times New Roman" w:hAnsi="Times New Roman" w:cs="Times New Roman"/>
          <w:sz w:val="28"/>
          <w:szCs w:val="28"/>
        </w:rPr>
      </w:pPr>
    </w:p>
    <w:p w:rsidR="00BA241F" w:rsidRDefault="00BA241F" w:rsidP="00BA241F">
      <w:pPr>
        <w:ind w:firstLine="708"/>
        <w:jc w:val="right"/>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t>Приложение 4</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BA241F">
        <w:rPr>
          <w:rFonts w:ascii="Times New Roman" w:hAnsi="Times New Roman" w:cs="Times New Roman"/>
          <w:b/>
          <w:bCs/>
          <w:sz w:val="28"/>
          <w:szCs w:val="28"/>
        </w:rPr>
        <w:t>Положение о внутреннем контроле в ГУСО КСРЦ «Доброта» Забайкальского края</w:t>
      </w:r>
    </w:p>
    <w:p w:rsid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BA241F">
        <w:rPr>
          <w:rFonts w:ascii="Times New Roman" w:hAnsi="Times New Roman" w:cs="Times New Roman"/>
          <w:b/>
          <w:bCs/>
          <w:sz w:val="28"/>
          <w:szCs w:val="28"/>
        </w:rPr>
        <w:t>1. Общие положения</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контроля учреждения.</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1.2. Внутренний контроль направлен на то, чтобы обеспечить:</w:t>
      </w:r>
    </w:p>
    <w:p w:rsidR="00BA241F" w:rsidRPr="00BA241F" w:rsidRDefault="00BA241F" w:rsidP="00BA241F">
      <w:pPr>
        <w:pStyle w:val="a5"/>
        <w:numPr>
          <w:ilvl w:val="0"/>
          <w:numId w:val="1"/>
        </w:numPr>
        <w:spacing w:after="0" w:line="240" w:lineRule="auto"/>
        <w:ind w:left="0" w:firstLine="0"/>
        <w:jc w:val="both"/>
        <w:rPr>
          <w:rFonts w:ascii="Times New Roman" w:hAnsi="Times New Roman" w:cs="Times New Roman"/>
          <w:bCs/>
          <w:sz w:val="28"/>
          <w:szCs w:val="28"/>
        </w:rPr>
      </w:pPr>
      <w:r w:rsidRPr="00BA241F">
        <w:rPr>
          <w:rFonts w:ascii="Times New Roman" w:hAnsi="Times New Roman" w:cs="Times New Roman"/>
          <w:bCs/>
          <w:sz w:val="28"/>
          <w:szCs w:val="28"/>
        </w:rPr>
        <w:t>соблюдение требований</w:t>
      </w:r>
      <w:r w:rsidRPr="00BA241F">
        <w:rPr>
          <w:rFonts w:ascii="Times New Roman" w:hAnsi="Times New Roman" w:cs="Times New Roman"/>
          <w:sz w:val="28"/>
          <w:szCs w:val="28"/>
        </w:rPr>
        <w:t xml:space="preserve"> законодательства России в области бухгалтерского (бюджетного) учета, внутренних процедур составления и исполнения плана финансово-хозяйственной деятельности; </w:t>
      </w:r>
    </w:p>
    <w:p w:rsidR="00BA241F" w:rsidRPr="00BA241F" w:rsidRDefault="00BA241F" w:rsidP="00BA241F">
      <w:pPr>
        <w:pStyle w:val="a5"/>
        <w:numPr>
          <w:ilvl w:val="0"/>
          <w:numId w:val="1"/>
        </w:numPr>
        <w:spacing w:after="0" w:line="240" w:lineRule="auto"/>
        <w:ind w:left="0" w:firstLine="0"/>
        <w:jc w:val="both"/>
        <w:rPr>
          <w:rFonts w:ascii="Times New Roman" w:hAnsi="Times New Roman" w:cs="Times New Roman"/>
          <w:bCs/>
          <w:sz w:val="28"/>
          <w:szCs w:val="28"/>
        </w:rPr>
      </w:pPr>
      <w:r w:rsidRPr="00BA241F">
        <w:rPr>
          <w:rFonts w:ascii="Times New Roman" w:hAnsi="Times New Roman" w:cs="Times New Roman"/>
          <w:bCs/>
          <w:sz w:val="28"/>
          <w:szCs w:val="28"/>
        </w:rPr>
        <w:t>целесообразность осуществления фактов хозяйственной жизни;</w:t>
      </w:r>
    </w:p>
    <w:p w:rsidR="00BA241F" w:rsidRPr="00BA241F" w:rsidRDefault="00BA241F" w:rsidP="00BA241F">
      <w:pPr>
        <w:pStyle w:val="a5"/>
        <w:numPr>
          <w:ilvl w:val="0"/>
          <w:numId w:val="1"/>
        </w:numPr>
        <w:spacing w:after="0" w:line="240" w:lineRule="auto"/>
        <w:ind w:left="0" w:firstLine="0"/>
        <w:jc w:val="both"/>
        <w:rPr>
          <w:rFonts w:ascii="Times New Roman" w:hAnsi="Times New Roman" w:cs="Times New Roman"/>
          <w:bCs/>
          <w:sz w:val="28"/>
          <w:szCs w:val="28"/>
        </w:rPr>
      </w:pPr>
      <w:r w:rsidRPr="00BA241F">
        <w:rPr>
          <w:rFonts w:ascii="Times New Roman" w:hAnsi="Times New Roman" w:cs="Times New Roman"/>
          <w:bCs/>
          <w:sz w:val="28"/>
          <w:szCs w:val="28"/>
        </w:rPr>
        <w:t>наличие и движение имущества и обязательств;</w:t>
      </w:r>
    </w:p>
    <w:p w:rsidR="00BA241F" w:rsidRPr="00BA241F" w:rsidRDefault="00BA241F" w:rsidP="00BA241F">
      <w:pPr>
        <w:pStyle w:val="a5"/>
        <w:numPr>
          <w:ilvl w:val="0"/>
          <w:numId w:val="1"/>
        </w:numPr>
        <w:spacing w:after="0" w:line="240" w:lineRule="auto"/>
        <w:ind w:left="0" w:firstLine="0"/>
        <w:jc w:val="both"/>
        <w:rPr>
          <w:rFonts w:ascii="Times New Roman" w:hAnsi="Times New Roman" w:cs="Times New Roman"/>
          <w:bCs/>
          <w:sz w:val="28"/>
          <w:szCs w:val="28"/>
        </w:rPr>
      </w:pPr>
      <w:r w:rsidRPr="00BA241F">
        <w:rPr>
          <w:rFonts w:ascii="Times New Roman" w:hAnsi="Times New Roman" w:cs="Times New Roman"/>
          <w:bCs/>
          <w:sz w:val="28"/>
          <w:szCs w:val="28"/>
        </w:rPr>
        <w:t>соблюдение финансовой дисциплины;</w:t>
      </w:r>
    </w:p>
    <w:p w:rsidR="00BA241F" w:rsidRPr="00BA241F" w:rsidRDefault="00BA241F" w:rsidP="00BA241F">
      <w:pPr>
        <w:pStyle w:val="a5"/>
        <w:numPr>
          <w:ilvl w:val="0"/>
          <w:numId w:val="1"/>
        </w:numPr>
        <w:spacing w:after="0" w:line="240" w:lineRule="auto"/>
        <w:ind w:left="0" w:firstLine="0"/>
        <w:jc w:val="both"/>
        <w:rPr>
          <w:rFonts w:ascii="Times New Roman" w:hAnsi="Times New Roman" w:cs="Times New Roman"/>
          <w:bCs/>
          <w:sz w:val="28"/>
          <w:szCs w:val="28"/>
        </w:rPr>
      </w:pPr>
      <w:r w:rsidRPr="00BA241F">
        <w:rPr>
          <w:rFonts w:ascii="Times New Roman" w:hAnsi="Times New Roman" w:cs="Times New Roman"/>
          <w:bCs/>
          <w:sz w:val="28"/>
          <w:szCs w:val="28"/>
        </w:rPr>
        <w:t>эффективное использование материальных, трудовых и финансовых ресурсов в соответствии с утвержденными нормами (нормативами);</w:t>
      </w:r>
    </w:p>
    <w:p w:rsidR="00BA241F" w:rsidRPr="00BA241F" w:rsidRDefault="00BA241F" w:rsidP="00BA241F">
      <w:pPr>
        <w:pStyle w:val="a5"/>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повышение качества ведения бухгалтерского (бюджетного) учета и составления отчетности;</w:t>
      </w:r>
    </w:p>
    <w:p w:rsidR="00BA241F" w:rsidRPr="00BA241F" w:rsidRDefault="00BA241F" w:rsidP="00BA241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 xml:space="preserve">повышение результативности использования субсидий, ЛБО (в части операций по исполнению публичных обязательств) и средств, полученных от приносящей доход деятельности. </w:t>
      </w:r>
    </w:p>
    <w:p w:rsid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1.3. Внутренний контроль осуществляется всеми сотрудниками учреждения в соответствии с их полномочиями и функциями, службой внутреннего контроля, которая создана п</w:t>
      </w:r>
      <w:r>
        <w:rPr>
          <w:rFonts w:ascii="Times New Roman" w:hAnsi="Times New Roman" w:cs="Times New Roman"/>
          <w:sz w:val="28"/>
          <w:szCs w:val="28"/>
        </w:rPr>
        <w:t>риказом руководителя учреждения.</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 xml:space="preserve">1.4. Основной целью внутреннего контроля является подтверждение достоверности бухгалтерского (бюджетного) учета и отчетности учреждения, соблюдение действующего законодательства России, регулирующего порядок осуществления финансово-хозяйственной деятельности. </w:t>
      </w:r>
    </w:p>
    <w:p w:rsidR="00BA241F" w:rsidRPr="00BA241F" w:rsidRDefault="00BA241F" w:rsidP="00BA241F">
      <w:pPr>
        <w:jc w:val="both"/>
        <w:rPr>
          <w:rFonts w:ascii="Times New Roman" w:hAnsi="Times New Roman" w:cs="Times New Roman"/>
          <w:sz w:val="28"/>
          <w:szCs w:val="28"/>
        </w:rPr>
      </w:pPr>
      <w:r w:rsidRPr="00BA241F">
        <w:rPr>
          <w:rFonts w:ascii="Times New Roman" w:hAnsi="Times New Roman" w:cs="Times New Roman"/>
          <w:sz w:val="28"/>
          <w:szCs w:val="28"/>
        </w:rPr>
        <w:t>1.5. Основные задачи внутреннего контроля:</w:t>
      </w:r>
    </w:p>
    <w:p w:rsidR="00BA241F" w:rsidRPr="00BA241F" w:rsidRDefault="00BA241F" w:rsidP="00BA241F">
      <w:pPr>
        <w:numPr>
          <w:ilvl w:val="0"/>
          <w:numId w:val="2"/>
        </w:numPr>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установить соответствие финансовых операций, которые проводятся в части финансово-хозяйственной деятельности, и их отражения в бухгалтерском (бюджетном) учете и отчетности требованиям законодательства России;</w:t>
      </w:r>
    </w:p>
    <w:p w:rsidR="00BA241F" w:rsidRPr="00BA241F" w:rsidRDefault="00BA241F" w:rsidP="00BA241F">
      <w:pPr>
        <w:numPr>
          <w:ilvl w:val="0"/>
          <w:numId w:val="2"/>
        </w:numPr>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lastRenderedPageBreak/>
        <w:t>установить соответствие проводимых операций регламентам и полномочиям сотрудников;</w:t>
      </w:r>
    </w:p>
    <w:p w:rsidR="00BA241F" w:rsidRPr="00BA241F" w:rsidRDefault="00BA241F" w:rsidP="00BA241F">
      <w:pPr>
        <w:numPr>
          <w:ilvl w:val="0"/>
          <w:numId w:val="2"/>
        </w:numPr>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 xml:space="preserve">соблюдать установленные технологические процессы и операции при осуществлении деятельности, </w:t>
      </w:r>
      <w:r w:rsidRPr="00BA241F">
        <w:rPr>
          <w:rFonts w:ascii="Times New Roman" w:hAnsi="Times New Roman" w:cs="Times New Roman"/>
          <w:bCs/>
          <w:sz w:val="28"/>
          <w:szCs w:val="28"/>
        </w:rPr>
        <w:t>ради</w:t>
      </w:r>
      <w:r w:rsidRPr="00BA241F">
        <w:rPr>
          <w:rFonts w:ascii="Times New Roman" w:hAnsi="Times New Roman" w:cs="Times New Roman"/>
          <w:sz w:val="28"/>
          <w:szCs w:val="28"/>
        </w:rPr>
        <w:t xml:space="preserve"> которой создано учреждение;</w:t>
      </w:r>
    </w:p>
    <w:p w:rsidR="00BA241F" w:rsidRPr="00BA241F" w:rsidRDefault="00BA241F" w:rsidP="00BA241F">
      <w:pPr>
        <w:numPr>
          <w:ilvl w:val="0"/>
          <w:numId w:val="2"/>
        </w:numPr>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анализировать системы внутреннего контроля учреждения, которые позволяет выявить существенные аспекты, влияющие на ее эффективность.</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1.6. Принципы внутреннего контроля учреждения:</w:t>
      </w:r>
    </w:p>
    <w:p w:rsidR="00BA241F" w:rsidRPr="00BA241F" w:rsidRDefault="00BA241F" w:rsidP="00BA241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BA241F" w:rsidRPr="00BA241F" w:rsidRDefault="00BA241F" w:rsidP="00BA241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 xml:space="preserve">принцип объективности. Внутренний контроль осуществляется с использованием </w:t>
      </w:r>
      <w:r w:rsidRPr="00BA241F">
        <w:rPr>
          <w:rFonts w:ascii="Times New Roman" w:hAnsi="Times New Roman" w:cs="Times New Roman"/>
          <w:sz w:val="28"/>
          <w:szCs w:val="28"/>
        </w:rPr>
        <w:br/>
        <w:t>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BA241F" w:rsidRPr="00BA241F" w:rsidRDefault="00BA241F" w:rsidP="00BA241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BA241F" w:rsidRPr="00BA241F" w:rsidRDefault="00BA241F" w:rsidP="00BA241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 xml:space="preserve">принцип системности. Проведение контрольных </w:t>
      </w:r>
      <w:proofErr w:type="gramStart"/>
      <w:r w:rsidRPr="00BA241F">
        <w:rPr>
          <w:rFonts w:ascii="Times New Roman" w:hAnsi="Times New Roman" w:cs="Times New Roman"/>
          <w:sz w:val="28"/>
          <w:szCs w:val="28"/>
        </w:rPr>
        <w:t>мероприятий всех сторон деятельности объекта внутреннего контроля</w:t>
      </w:r>
      <w:proofErr w:type="gramEnd"/>
      <w:r w:rsidRPr="00BA241F">
        <w:rPr>
          <w:rFonts w:ascii="Times New Roman" w:hAnsi="Times New Roman" w:cs="Times New Roman"/>
          <w:sz w:val="28"/>
          <w:szCs w:val="28"/>
        </w:rPr>
        <w:t xml:space="preserve"> и его взаимосвязей в структуре управления;</w:t>
      </w:r>
    </w:p>
    <w:p w:rsidR="00BA241F" w:rsidRPr="00BA241F" w:rsidRDefault="00BA241F" w:rsidP="00BA241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 </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BA241F">
        <w:rPr>
          <w:rFonts w:ascii="Times New Roman" w:hAnsi="Times New Roman" w:cs="Times New Roman"/>
          <w:b/>
          <w:bCs/>
          <w:sz w:val="28"/>
          <w:szCs w:val="28"/>
        </w:rPr>
        <w:t>2. Организация системы внутреннего контроля</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2.1. Система внутреннего контроля обеспечивает:</w:t>
      </w:r>
    </w:p>
    <w:p w:rsidR="00BA241F" w:rsidRPr="00BA241F" w:rsidRDefault="00BA241F" w:rsidP="00BA241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точность и полноту документации бухгалтерского учета;</w:t>
      </w:r>
    </w:p>
    <w:p w:rsidR="00BA241F" w:rsidRPr="00BA241F" w:rsidRDefault="00BA241F" w:rsidP="00BA241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соблюдение требований законодательства;</w:t>
      </w:r>
    </w:p>
    <w:p w:rsidR="00BA241F" w:rsidRPr="00BA241F" w:rsidRDefault="00BA241F" w:rsidP="00BA241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своевременность подготовки достоверной бухгалтерской отчетности;</w:t>
      </w:r>
    </w:p>
    <w:p w:rsidR="00BA241F" w:rsidRPr="00BA241F" w:rsidRDefault="00BA241F" w:rsidP="00BA241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предотвращение ошибок и искажений;</w:t>
      </w:r>
    </w:p>
    <w:p w:rsidR="00BA241F" w:rsidRPr="00BA241F" w:rsidRDefault="00BA241F" w:rsidP="00BA241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исполнение приказов и распоряжений руководителя учреждения;</w:t>
      </w:r>
    </w:p>
    <w:p w:rsidR="00BA241F" w:rsidRPr="00BA241F" w:rsidRDefault="00BA241F" w:rsidP="00BA241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выполнение планов финансово-хозяйственной деятельности учреждения;</w:t>
      </w:r>
    </w:p>
    <w:p w:rsidR="00BA241F" w:rsidRPr="00BA241F" w:rsidRDefault="00BA241F" w:rsidP="00BA241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сохранность имущества учреждения.</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2.2. Система внутреннего контроля позволяет следить за эффективностью работы структурных подразделений и отделов учреждения.</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lastRenderedPageBreak/>
        <w:t>2.4. При выполнении контрольных действий отдельно или совместно используются следующие методы:</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 самоконтроль;</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 контроль по уровню подчиненности (подведомственности);</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 смежный контроль.</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 xml:space="preserve">2.5. Контрольные действия подразделяются </w:t>
      </w:r>
      <w:proofErr w:type="gramStart"/>
      <w:r w:rsidRPr="00BA241F">
        <w:rPr>
          <w:sz w:val="28"/>
          <w:szCs w:val="28"/>
        </w:rPr>
        <w:t>на</w:t>
      </w:r>
      <w:proofErr w:type="gramEnd"/>
      <w:r w:rsidRPr="00BA241F">
        <w:rPr>
          <w:sz w:val="28"/>
          <w:szCs w:val="28"/>
        </w:rPr>
        <w:t>:</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 визуальные – осуществляются без использования прикладных программных средств автоматизации;</w:t>
      </w:r>
      <w:r w:rsidRPr="00BA241F">
        <w:rPr>
          <w:sz w:val="28"/>
          <w:szCs w:val="28"/>
        </w:rPr>
        <w:br/>
        <w:t>– автоматические – осуществляются с использованием прикладных программных средств автоматизации без участия должностных лиц;</w:t>
      </w:r>
      <w:r w:rsidRPr="00BA241F">
        <w:rPr>
          <w:sz w:val="28"/>
          <w:szCs w:val="28"/>
        </w:rPr>
        <w:br/>
        <w:t>– смешанные – выполняются с использованием прикладных программных средств автоматизации с участием должностных лиц.</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2.6. Способы проведения контрольных действий:</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процедуры;</w:t>
      </w:r>
      <w:r w:rsidRPr="00BA241F">
        <w:rPr>
          <w:sz w:val="28"/>
          <w:szCs w:val="28"/>
        </w:rPr>
        <w:br/>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процедуры.</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2.7. Внутренний контроль в учреждении проводится тремя типами контрольных мероприятий: предварительный, текущий и последующий.</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 xml:space="preserve">2.7.1.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Целью предварительного контроля является предупреждение нарушений на стадии планирования расходов и заключения договоров.</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Предварительный контроль осуществляют руководитель учреждения, его заместители, главный бухгалтер, специалисты юридической службы и службы внутреннего контроля.</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На стадии предварительного контроля уделяется внимание следующему:</w:t>
      </w:r>
    </w:p>
    <w:p w:rsidR="00BA241F" w:rsidRPr="00BA241F" w:rsidRDefault="00BA241F" w:rsidP="00BA241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 xml:space="preserve">проверка финансово-плановых документов </w:t>
      </w:r>
      <w:r w:rsidRPr="00BA241F">
        <w:rPr>
          <w:rFonts w:ascii="Times New Roman" w:hAnsi="Times New Roman" w:cs="Times New Roman"/>
          <w:bCs/>
          <w:iCs/>
          <w:sz w:val="28"/>
          <w:szCs w:val="28"/>
        </w:rPr>
        <w:t xml:space="preserve">(расчетов потребности в финансовых средствах, плана финансово-хозяйственной деятельности и др.) </w:t>
      </w:r>
      <w:r w:rsidRPr="00BA241F">
        <w:rPr>
          <w:rFonts w:ascii="Times New Roman" w:hAnsi="Times New Roman" w:cs="Times New Roman"/>
          <w:sz w:val="28"/>
          <w:szCs w:val="28"/>
        </w:rPr>
        <w:t>руководителем</w:t>
      </w:r>
      <w:r w:rsidRPr="00BA241F">
        <w:rPr>
          <w:rFonts w:ascii="Times New Roman" w:hAnsi="Times New Roman" w:cs="Times New Roman"/>
          <w:bCs/>
          <w:iCs/>
          <w:sz w:val="28"/>
          <w:szCs w:val="28"/>
        </w:rPr>
        <w:t>,</w:t>
      </w:r>
      <w:r w:rsidRPr="00BA241F">
        <w:rPr>
          <w:rFonts w:ascii="Times New Roman" w:hAnsi="Times New Roman" w:cs="Times New Roman"/>
          <w:sz w:val="28"/>
          <w:szCs w:val="28"/>
        </w:rPr>
        <w:t xml:space="preserve"> главным бухгалтером, их визирование, согласование и урегулирование разногласий;</w:t>
      </w:r>
    </w:p>
    <w:p w:rsidR="00BA241F" w:rsidRPr="00BA241F" w:rsidRDefault="00BA241F" w:rsidP="00BA241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 xml:space="preserve">проверка и визирование проектов договоров (контрактов) специалистами юридической службы </w:t>
      </w:r>
      <w:r w:rsidRPr="00BA241F">
        <w:rPr>
          <w:rFonts w:ascii="Times New Roman" w:hAnsi="Times New Roman" w:cs="Times New Roman"/>
          <w:bCs/>
          <w:iCs/>
          <w:sz w:val="28"/>
          <w:szCs w:val="28"/>
        </w:rPr>
        <w:t>и</w:t>
      </w:r>
      <w:r w:rsidRPr="00BA241F">
        <w:rPr>
          <w:rFonts w:ascii="Times New Roman" w:hAnsi="Times New Roman" w:cs="Times New Roman"/>
          <w:sz w:val="28"/>
          <w:szCs w:val="28"/>
        </w:rPr>
        <w:t xml:space="preserve"> главным бухгалтером;</w:t>
      </w:r>
    </w:p>
    <w:p w:rsidR="00BA241F" w:rsidRPr="00BA241F" w:rsidRDefault="00BA241F" w:rsidP="00BA241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 xml:space="preserve">предварительная экспертиза документов (решений), связанных с расходованием финансовых и материальных средств, осуществляемая заместителем руководителя по финансам и экономике, заместителем руководителя по административно-хозяйственной части, главным </w:t>
      </w:r>
      <w:r w:rsidRPr="00BA241F">
        <w:rPr>
          <w:rFonts w:ascii="Times New Roman" w:hAnsi="Times New Roman" w:cs="Times New Roman"/>
          <w:sz w:val="28"/>
          <w:szCs w:val="28"/>
        </w:rPr>
        <w:lastRenderedPageBreak/>
        <w:t>бухгалтером, руководителями подразделений, специалистами службы внутреннего контроля.</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2.7.2. Текущий контроль производится путем:</w:t>
      </w:r>
    </w:p>
    <w:p w:rsidR="00BA241F" w:rsidRPr="00BA241F" w:rsidRDefault="00BA241F" w:rsidP="00BA241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 xml:space="preserve">проведения повседневного </w:t>
      </w:r>
      <w:proofErr w:type="gramStart"/>
      <w:r w:rsidRPr="00BA241F">
        <w:rPr>
          <w:rFonts w:ascii="Times New Roman" w:hAnsi="Times New Roman" w:cs="Times New Roman"/>
          <w:sz w:val="28"/>
          <w:szCs w:val="28"/>
        </w:rPr>
        <w:t>анализа процедур исполнения плана финансово-хозяйственной деятельности</w:t>
      </w:r>
      <w:proofErr w:type="gramEnd"/>
      <w:r w:rsidRPr="00BA241F">
        <w:rPr>
          <w:rFonts w:ascii="Times New Roman" w:hAnsi="Times New Roman" w:cs="Times New Roman"/>
          <w:sz w:val="28"/>
          <w:szCs w:val="28"/>
        </w:rPr>
        <w:t>;</w:t>
      </w:r>
    </w:p>
    <w:p w:rsidR="00BA241F" w:rsidRPr="00BA241F" w:rsidRDefault="00BA241F" w:rsidP="00BA241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ведения бухгалтерского учета;</w:t>
      </w:r>
    </w:p>
    <w:p w:rsidR="00BA241F" w:rsidRPr="00BA241F" w:rsidRDefault="00BA241F" w:rsidP="00BA241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 xml:space="preserve">осуществления мониторингов расходования целевых средств по назначению, оценки эффективности и результативности их расходования. </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Методами текущего внутреннего контроля являются:</w:t>
      </w:r>
    </w:p>
    <w:p w:rsidR="00BA241F" w:rsidRPr="00BA241F" w:rsidRDefault="00BA241F" w:rsidP="00BA241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BA241F" w:rsidRPr="00BA241F" w:rsidRDefault="00BA241F" w:rsidP="00BA241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проверка наличия денежных сре</w:t>
      </w:r>
      <w:proofErr w:type="gramStart"/>
      <w:r w:rsidRPr="00BA241F">
        <w:rPr>
          <w:rFonts w:ascii="Times New Roman" w:hAnsi="Times New Roman" w:cs="Times New Roman"/>
          <w:sz w:val="28"/>
          <w:szCs w:val="28"/>
        </w:rPr>
        <w:t>дств в к</w:t>
      </w:r>
      <w:proofErr w:type="gramEnd"/>
      <w:r w:rsidRPr="00BA241F">
        <w:rPr>
          <w:rFonts w:ascii="Times New Roman" w:hAnsi="Times New Roman" w:cs="Times New Roman"/>
          <w:sz w:val="28"/>
          <w:szCs w:val="28"/>
        </w:rPr>
        <w:t>ассе;</w:t>
      </w:r>
    </w:p>
    <w:p w:rsidR="00BA241F" w:rsidRPr="00BA241F" w:rsidRDefault="00BA241F" w:rsidP="00BA241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проверка полноты оприходования полученных в банке наличных денежных средств;</w:t>
      </w:r>
    </w:p>
    <w:p w:rsidR="00BA241F" w:rsidRPr="00BA241F" w:rsidRDefault="00BA241F" w:rsidP="00BA241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 xml:space="preserve">проверка у подотчетных лиц </w:t>
      </w:r>
      <w:proofErr w:type="gramStart"/>
      <w:r w:rsidRPr="00BA241F">
        <w:rPr>
          <w:rFonts w:ascii="Times New Roman" w:hAnsi="Times New Roman" w:cs="Times New Roman"/>
          <w:sz w:val="28"/>
          <w:szCs w:val="28"/>
        </w:rPr>
        <w:t>наличия</w:t>
      </w:r>
      <w:proofErr w:type="gramEnd"/>
      <w:r w:rsidRPr="00BA241F">
        <w:rPr>
          <w:rFonts w:ascii="Times New Roman" w:hAnsi="Times New Roman" w:cs="Times New Roman"/>
          <w:sz w:val="28"/>
          <w:szCs w:val="28"/>
        </w:rPr>
        <w:t xml:space="preserve"> полученных под отчет наличных денежных средств и (или) оправдательных документов;</w:t>
      </w:r>
    </w:p>
    <w:p w:rsidR="00BA241F" w:rsidRPr="00BA241F" w:rsidRDefault="00BA241F" w:rsidP="00BA241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proofErr w:type="gramStart"/>
      <w:r w:rsidRPr="00BA241F">
        <w:rPr>
          <w:rFonts w:ascii="Times New Roman" w:hAnsi="Times New Roman" w:cs="Times New Roman"/>
          <w:sz w:val="28"/>
          <w:szCs w:val="28"/>
        </w:rPr>
        <w:t>контроль за</w:t>
      </w:r>
      <w:proofErr w:type="gramEnd"/>
      <w:r w:rsidRPr="00BA241F">
        <w:rPr>
          <w:rFonts w:ascii="Times New Roman" w:hAnsi="Times New Roman" w:cs="Times New Roman"/>
          <w:sz w:val="28"/>
          <w:szCs w:val="28"/>
        </w:rPr>
        <w:t xml:space="preserve"> взысканием дебиторской и погашением кредиторской задолженности;</w:t>
      </w:r>
    </w:p>
    <w:p w:rsidR="00BA241F" w:rsidRPr="00BA241F" w:rsidRDefault="00BA241F" w:rsidP="00BA241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 xml:space="preserve">сверка аналитического учета с </w:t>
      </w:r>
      <w:proofErr w:type="gramStart"/>
      <w:r w:rsidRPr="00BA241F">
        <w:rPr>
          <w:rFonts w:ascii="Times New Roman" w:hAnsi="Times New Roman" w:cs="Times New Roman"/>
          <w:sz w:val="28"/>
          <w:szCs w:val="28"/>
        </w:rPr>
        <w:t>синтетическим</w:t>
      </w:r>
      <w:proofErr w:type="gramEnd"/>
      <w:r w:rsidRPr="00BA241F">
        <w:rPr>
          <w:rFonts w:ascii="Times New Roman" w:hAnsi="Times New Roman" w:cs="Times New Roman"/>
          <w:sz w:val="28"/>
          <w:szCs w:val="28"/>
        </w:rPr>
        <w:t xml:space="preserve"> (оборотная ведомость);</w:t>
      </w:r>
    </w:p>
    <w:p w:rsidR="00BA241F" w:rsidRPr="00BA241F" w:rsidRDefault="00BA241F" w:rsidP="00BA241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проверка фактического наличия материальных средств.</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 xml:space="preserve">Ведение текущего контроля осуществляется на постоянной основе специалистами службы внутреннего контроля </w:t>
      </w:r>
      <w:r w:rsidRPr="00BA241F">
        <w:rPr>
          <w:rFonts w:ascii="Times New Roman" w:hAnsi="Times New Roman" w:cs="Times New Roman"/>
          <w:bCs/>
          <w:iCs/>
          <w:sz w:val="28"/>
          <w:szCs w:val="28"/>
        </w:rPr>
        <w:t>и</w:t>
      </w:r>
      <w:r w:rsidRPr="00BA241F">
        <w:rPr>
          <w:rFonts w:ascii="Times New Roman" w:hAnsi="Times New Roman" w:cs="Times New Roman"/>
          <w:sz w:val="28"/>
          <w:szCs w:val="28"/>
        </w:rPr>
        <w:t xml:space="preserve"> бухгалтерии.</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 xml:space="preserve">2.7.3.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ревизий и иных необходимых процедур. </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Целью последующего внутреннего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shd w:val="clear" w:color="auto" w:fill="FFFFFF"/>
        </w:rPr>
        <w:t xml:space="preserve">При </w:t>
      </w:r>
      <w:r w:rsidRPr="00BA241F">
        <w:rPr>
          <w:rFonts w:ascii="Times New Roman" w:hAnsi="Times New Roman" w:cs="Times New Roman"/>
          <w:sz w:val="28"/>
          <w:szCs w:val="28"/>
        </w:rPr>
        <w:t xml:space="preserve">последующем внутреннем контроле </w:t>
      </w:r>
      <w:r w:rsidRPr="00BA241F">
        <w:rPr>
          <w:rFonts w:ascii="Times New Roman" w:hAnsi="Times New Roman" w:cs="Times New Roman"/>
          <w:sz w:val="28"/>
          <w:szCs w:val="28"/>
          <w:shd w:val="clear" w:color="auto" w:fill="FFFFFF"/>
        </w:rPr>
        <w:t>осуществляют следующие контрольные действия</w:t>
      </w:r>
      <w:r w:rsidRPr="00BA241F">
        <w:rPr>
          <w:rFonts w:ascii="Times New Roman" w:hAnsi="Times New Roman" w:cs="Times New Roman"/>
          <w:sz w:val="28"/>
          <w:szCs w:val="28"/>
        </w:rPr>
        <w:t>:</w:t>
      </w:r>
    </w:p>
    <w:p w:rsidR="00BA241F" w:rsidRPr="00BA241F" w:rsidRDefault="00BA241F" w:rsidP="00BA241F">
      <w:pPr>
        <w:jc w:val="both"/>
        <w:rPr>
          <w:rFonts w:ascii="Times New Roman" w:hAnsi="Times New Roman" w:cs="Times New Roman"/>
          <w:sz w:val="28"/>
          <w:szCs w:val="28"/>
        </w:rPr>
      </w:pPr>
      <w:r w:rsidRPr="00BA241F">
        <w:rPr>
          <w:rFonts w:ascii="Times New Roman" w:hAnsi="Times New Roman" w:cs="Times New Roman"/>
          <w:sz w:val="28"/>
          <w:szCs w:val="28"/>
        </w:rPr>
        <w:t>внезапная проверка кассы;</w:t>
      </w:r>
    </w:p>
    <w:p w:rsidR="00BA241F" w:rsidRPr="00BA241F" w:rsidRDefault="00BA241F" w:rsidP="00BA241F">
      <w:pPr>
        <w:jc w:val="both"/>
        <w:rPr>
          <w:rFonts w:ascii="Times New Roman" w:hAnsi="Times New Roman" w:cs="Times New Roman"/>
          <w:sz w:val="28"/>
          <w:szCs w:val="28"/>
        </w:rPr>
      </w:pPr>
      <w:r w:rsidRPr="00BA241F">
        <w:rPr>
          <w:rFonts w:ascii="Times New Roman" w:hAnsi="Times New Roman" w:cs="Times New Roman"/>
          <w:sz w:val="28"/>
          <w:szCs w:val="28"/>
        </w:rPr>
        <w:t>ревизия;</w:t>
      </w:r>
    </w:p>
    <w:p w:rsidR="00BA241F" w:rsidRPr="00BA241F" w:rsidRDefault="00BA241F" w:rsidP="00BA241F">
      <w:pPr>
        <w:jc w:val="both"/>
        <w:rPr>
          <w:rFonts w:ascii="Times New Roman" w:hAnsi="Times New Roman" w:cs="Times New Roman"/>
          <w:sz w:val="28"/>
          <w:szCs w:val="28"/>
        </w:rPr>
      </w:pPr>
      <w:r w:rsidRPr="00BA241F">
        <w:rPr>
          <w:rFonts w:ascii="Times New Roman" w:hAnsi="Times New Roman" w:cs="Times New Roman"/>
          <w:sz w:val="28"/>
          <w:szCs w:val="28"/>
        </w:rPr>
        <w:t>инвентаризация;</w:t>
      </w:r>
    </w:p>
    <w:p w:rsidR="00BA241F" w:rsidRPr="00BA241F" w:rsidRDefault="00BA241F" w:rsidP="00BA241F">
      <w:pPr>
        <w:jc w:val="both"/>
        <w:rPr>
          <w:rFonts w:ascii="Times New Roman" w:hAnsi="Times New Roman" w:cs="Times New Roman"/>
          <w:sz w:val="28"/>
          <w:szCs w:val="28"/>
        </w:rPr>
      </w:pPr>
      <w:r w:rsidRPr="00BA241F">
        <w:rPr>
          <w:rFonts w:ascii="Times New Roman" w:hAnsi="Times New Roman" w:cs="Times New Roman"/>
          <w:sz w:val="28"/>
          <w:szCs w:val="28"/>
        </w:rPr>
        <w:t>проверка поступления, наличия и использования денежных средств в учреждении;</w:t>
      </w:r>
    </w:p>
    <w:p w:rsidR="00BA241F" w:rsidRPr="00BA241F" w:rsidRDefault="00BA241F" w:rsidP="00BA241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lastRenderedPageBreak/>
        <w:t>документальные проверки финансово-хозяйственной деятельности учреждения и</w:t>
      </w:r>
      <w:r w:rsidRPr="00BA241F">
        <w:rPr>
          <w:rFonts w:ascii="Times New Roman" w:hAnsi="Times New Roman" w:cs="Times New Roman"/>
          <w:bCs/>
          <w:iCs/>
          <w:sz w:val="28"/>
          <w:szCs w:val="28"/>
        </w:rPr>
        <w:t xml:space="preserve"> </w:t>
      </w:r>
      <w:r w:rsidRPr="00BA241F">
        <w:rPr>
          <w:rFonts w:ascii="Times New Roman" w:hAnsi="Times New Roman" w:cs="Times New Roman"/>
          <w:sz w:val="28"/>
          <w:szCs w:val="28"/>
        </w:rPr>
        <w:t>его обособленных структурных подразделений.</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Последующий контроль осуществляется путем проведения плановых и внеплановых проверок.</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Плановые проверки проводятся с периодичностью, установленной графиком проведения внутренних проверок финансово-хозяйственной деятельности.</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Объектами плановой проверки являются:</w:t>
      </w:r>
    </w:p>
    <w:p w:rsidR="00BA241F" w:rsidRPr="00BA241F" w:rsidRDefault="00BA241F" w:rsidP="00BA241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соблюдение законодательства России, регулирующего порядок ведения бухгалтерского (бюджетного) учета и норм учетной политики;</w:t>
      </w:r>
    </w:p>
    <w:p w:rsidR="00BA241F" w:rsidRPr="00BA241F" w:rsidRDefault="00BA241F" w:rsidP="00BA241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правильность и своевременность отражения всех хозяйственных операций в бухгалтерском (бюджетном) учете;</w:t>
      </w:r>
    </w:p>
    <w:p w:rsidR="00BA241F" w:rsidRPr="00BA241F" w:rsidRDefault="00BA241F" w:rsidP="00BA241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полнота и правильность документального оформления операций;</w:t>
      </w:r>
    </w:p>
    <w:p w:rsidR="00BA241F" w:rsidRPr="00BA241F" w:rsidRDefault="00BA241F" w:rsidP="00BA241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своевременность и полнота проведения инвентаризаций;</w:t>
      </w:r>
    </w:p>
    <w:p w:rsidR="00BA241F" w:rsidRPr="00BA241F" w:rsidRDefault="00BA241F" w:rsidP="00BA241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достоверность отчетности.</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В ходе проведения внеплановой проверки осуществляется контроль по вопросам, в отношении которых есть информация о возможных нарушениях.</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Проведение последующего контроля осуществляется специалистами службы по внутреннему контролю.</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Проверка оформляется приказом (распоряжением) руководителя учреждения, в котором указываются:</w:t>
      </w:r>
    </w:p>
    <w:p w:rsidR="00BA241F" w:rsidRPr="00BA241F" w:rsidRDefault="00BA241F" w:rsidP="00BA241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тема проверки;</w:t>
      </w:r>
    </w:p>
    <w:p w:rsidR="00BA241F" w:rsidRPr="00BA241F" w:rsidRDefault="00BA241F" w:rsidP="00BA241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вид и форма проверки;</w:t>
      </w:r>
    </w:p>
    <w:p w:rsidR="00BA241F" w:rsidRPr="00BA241F" w:rsidRDefault="00BA241F" w:rsidP="00BA241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проверяемый период;</w:t>
      </w:r>
    </w:p>
    <w:p w:rsidR="00BA241F" w:rsidRPr="00BA241F" w:rsidRDefault="00BA241F" w:rsidP="00BA241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срок проведения проверки;</w:t>
      </w:r>
    </w:p>
    <w:p w:rsidR="00BA241F" w:rsidRPr="00BA241F" w:rsidRDefault="00BA241F" w:rsidP="00BA241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состав комиссии по проведению внутреннего контроля;</w:t>
      </w:r>
    </w:p>
    <w:p w:rsidR="00BA241F" w:rsidRPr="00BA241F" w:rsidRDefault="00BA241F" w:rsidP="00BA241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прочие необходимые сведения.</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2.8.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2.9. Результаты проведения предварительного и текущего контроля оформляются в виде протоколов проведения внутренней проверки</w:t>
      </w:r>
      <w:r w:rsidRPr="00BA241F">
        <w:rPr>
          <w:rFonts w:ascii="Times New Roman" w:hAnsi="Times New Roman" w:cs="Times New Roman"/>
          <w:bCs/>
          <w:iCs/>
          <w:sz w:val="28"/>
          <w:szCs w:val="28"/>
        </w:rPr>
        <w:t>.</w:t>
      </w:r>
      <w:r w:rsidRPr="00BA241F">
        <w:rPr>
          <w:rFonts w:ascii="Times New Roman" w:hAnsi="Times New Roman" w:cs="Times New Roman"/>
          <w:sz w:val="28"/>
          <w:szCs w:val="28"/>
        </w:rPr>
        <w:t xml:space="preserve">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2.10. Результаты проведения последующего контроля оформляются в виде акта. Акт проверки должен включать в себя следующие сведения:</w:t>
      </w:r>
    </w:p>
    <w:p w:rsidR="00BA241F" w:rsidRPr="00BA241F" w:rsidRDefault="00BA241F" w:rsidP="00BA241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lastRenderedPageBreak/>
        <w:t>характер и состояние систем бухгалтерского (бюджетного) учета и отчетности;</w:t>
      </w:r>
    </w:p>
    <w:p w:rsidR="00BA241F" w:rsidRPr="00BA241F" w:rsidRDefault="00BA241F" w:rsidP="00BA241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методы и приемы, применяемые в процессе проведения контрольных мероприятий;</w:t>
      </w:r>
    </w:p>
    <w:p w:rsidR="00BA241F" w:rsidRPr="00BA241F" w:rsidRDefault="00BA241F" w:rsidP="00BA241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анализ соблюдения законодательства России, регламентирующего порядок осуществления финансово-хозяйственной деятельности;</w:t>
      </w:r>
    </w:p>
    <w:p w:rsidR="00BA241F" w:rsidRPr="00BA241F" w:rsidRDefault="00BA241F" w:rsidP="00BA241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выводы о результатах проведения контроля;</w:t>
      </w:r>
    </w:p>
    <w:p w:rsidR="00BA241F" w:rsidRPr="00BA241F" w:rsidRDefault="00BA241F" w:rsidP="00BA241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2.11. 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2.12. По результатам проведения проверки специалистами службы внутреннего контроля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По истечении установленного срока уполномоченный специалист службы внутреннего контроля незамедлительно информирует руководителя учреждения о выполнении мероприятий или их неисполнении с указанием причин.</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BA241F">
        <w:rPr>
          <w:rFonts w:ascii="Times New Roman" w:hAnsi="Times New Roman" w:cs="Times New Roman"/>
          <w:b/>
          <w:bCs/>
          <w:sz w:val="28"/>
          <w:szCs w:val="28"/>
        </w:rPr>
        <w:t>3. Субъекты внутреннего контроля</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3.1. В систему субъектов внутреннего контроля входят:</w:t>
      </w:r>
    </w:p>
    <w:p w:rsidR="00BA241F" w:rsidRPr="00BA241F" w:rsidRDefault="00BA241F" w:rsidP="00BA241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руководитель учреждения и его заместители;</w:t>
      </w:r>
    </w:p>
    <w:p w:rsidR="00BA241F" w:rsidRPr="00BA241F" w:rsidRDefault="00BA241F" w:rsidP="00BA241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служба внутреннего контроля;</w:t>
      </w:r>
    </w:p>
    <w:p w:rsidR="00BA241F" w:rsidRPr="00BA241F" w:rsidRDefault="00BA241F" w:rsidP="00BA241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руководители подразделений, отделов и работники учреждения на всех уровнях.</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3.2.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BA241F">
        <w:rPr>
          <w:rFonts w:ascii="Times New Roman" w:hAnsi="Times New Roman" w:cs="Times New Roman"/>
          <w:b/>
          <w:bCs/>
          <w:sz w:val="28"/>
          <w:szCs w:val="28"/>
        </w:rPr>
        <w:t>4. Функции и права службы внутреннего контроля</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BA241F">
        <w:rPr>
          <w:rFonts w:ascii="Times New Roman" w:hAnsi="Times New Roman" w:cs="Times New Roman"/>
          <w:bCs/>
          <w:sz w:val="28"/>
          <w:szCs w:val="28"/>
        </w:rPr>
        <w:t>4.1. На службу внутреннего контроля возложены следующие функции:</w:t>
      </w:r>
    </w:p>
    <w:p w:rsidR="00BA241F" w:rsidRPr="00BA241F" w:rsidRDefault="00BA241F" w:rsidP="00BA241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BA241F">
        <w:rPr>
          <w:rFonts w:ascii="Times New Roman" w:hAnsi="Times New Roman" w:cs="Times New Roman"/>
          <w:bCs/>
          <w:sz w:val="28"/>
          <w:szCs w:val="28"/>
        </w:rPr>
        <w:t>принимать непосредственное участие в проведении контроля всех типов;</w:t>
      </w:r>
    </w:p>
    <w:p w:rsidR="00BA241F" w:rsidRPr="00BA241F" w:rsidRDefault="00BA241F" w:rsidP="00BA241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BA241F">
        <w:rPr>
          <w:rFonts w:ascii="Times New Roman" w:hAnsi="Times New Roman" w:cs="Times New Roman"/>
          <w:bCs/>
          <w:sz w:val="28"/>
          <w:szCs w:val="28"/>
        </w:rPr>
        <w:lastRenderedPageBreak/>
        <w:t>осуществлять методическое обеспечение системы внутреннего контроля;</w:t>
      </w:r>
    </w:p>
    <w:p w:rsidR="00BA241F" w:rsidRPr="00BA241F" w:rsidRDefault="00BA241F" w:rsidP="00BA241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BA241F">
        <w:rPr>
          <w:rFonts w:ascii="Times New Roman" w:hAnsi="Times New Roman" w:cs="Times New Roman"/>
          <w:bCs/>
          <w:sz w:val="28"/>
          <w:szCs w:val="28"/>
        </w:rPr>
        <w:t>координировать деятельность подразделений в рамках внутреннего контроля;</w:t>
      </w:r>
    </w:p>
    <w:p w:rsidR="00BA241F" w:rsidRPr="00BA241F" w:rsidRDefault="00BA241F" w:rsidP="00BA241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8"/>
          <w:szCs w:val="28"/>
        </w:rPr>
      </w:pPr>
      <w:r w:rsidRPr="00BA241F">
        <w:rPr>
          <w:rFonts w:ascii="Times New Roman" w:hAnsi="Times New Roman" w:cs="Times New Roman"/>
          <w:bCs/>
          <w:sz w:val="28"/>
          <w:szCs w:val="28"/>
        </w:rPr>
        <w:t>проводить оценку внутреннего контроля.</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 xml:space="preserve">4.2. Для обеспечения эффективности внутреннего контроля служба внутреннего контроля имеет право: </w:t>
      </w:r>
    </w:p>
    <w:p w:rsidR="00BA241F" w:rsidRPr="00BA241F" w:rsidRDefault="00BA241F" w:rsidP="00BA241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 xml:space="preserve">проверять соответствие финансово-хозяйственных операций действующему законодательству; </w:t>
      </w:r>
    </w:p>
    <w:p w:rsidR="00BA241F" w:rsidRPr="00BA241F" w:rsidRDefault="00BA241F" w:rsidP="00BA241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 xml:space="preserve">проверять правильность составления бухгалтерских документов и своевременного их отражения в учете; </w:t>
      </w:r>
    </w:p>
    <w:p w:rsidR="00BA241F" w:rsidRPr="00BA241F" w:rsidRDefault="00BA241F" w:rsidP="00BA241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 xml:space="preserve">входить (с обязательным привлечением главного бухгалтера)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BA241F" w:rsidRPr="00BA241F" w:rsidRDefault="00BA241F" w:rsidP="00BA241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 xml:space="preserve">проверять наличие денежных средств, денежных документов и бланков строгой отчетности в кассе учреждения и подразделений, использующих наличные расчеты с населением; </w:t>
      </w:r>
    </w:p>
    <w:p w:rsidR="00BA241F" w:rsidRPr="00BA241F" w:rsidRDefault="00BA241F" w:rsidP="00BA241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 xml:space="preserve">проверять все учетные бухгалтерские регистры; </w:t>
      </w:r>
    </w:p>
    <w:p w:rsidR="00BA241F" w:rsidRPr="00BA241F" w:rsidRDefault="00BA241F" w:rsidP="00BA241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 xml:space="preserve">проверять планово-сметные документы; </w:t>
      </w:r>
    </w:p>
    <w:p w:rsidR="00BA241F" w:rsidRPr="00BA241F" w:rsidRDefault="00BA241F" w:rsidP="00BA241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BA241F" w:rsidRPr="00BA241F" w:rsidRDefault="00BA241F" w:rsidP="00BA241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 xml:space="preserve">ознакомляться с перепиской подразделения с вышестоящими учреждениями, другими юридическими, а также физическими лицами (жалобы и заявления); </w:t>
      </w:r>
    </w:p>
    <w:p w:rsidR="00BA241F" w:rsidRPr="00BA241F" w:rsidRDefault="00BA241F" w:rsidP="00BA241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 xml:space="preserve">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 </w:t>
      </w:r>
    </w:p>
    <w:p w:rsidR="00BA241F" w:rsidRPr="00BA241F" w:rsidRDefault="00BA241F" w:rsidP="00BA241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proofErr w:type="gramStart"/>
      <w:r w:rsidRPr="00BA241F">
        <w:rPr>
          <w:rFonts w:ascii="Times New Roman" w:hAnsi="Times New Roman" w:cs="Times New Roman"/>
          <w:sz w:val="28"/>
          <w:szCs w:val="28"/>
        </w:rPr>
        <w:t xml:space="preserve">проводить мероприятия научной организации труда (хронометраж, мониторинг, обследование, фотография рабочего времени, метод моментальных фотографий, анкетирование, тестирование и т. п.); </w:t>
      </w:r>
      <w:proofErr w:type="gramEnd"/>
    </w:p>
    <w:p w:rsidR="00BA241F" w:rsidRPr="00BA241F" w:rsidRDefault="00BA241F" w:rsidP="00BA241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 xml:space="preserve">проверять состояние и сохранность материальных ценностей у материально ответственных и подотчетных лиц; </w:t>
      </w:r>
    </w:p>
    <w:p w:rsidR="00BA241F" w:rsidRPr="00BA241F" w:rsidRDefault="00BA241F" w:rsidP="00BA241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 xml:space="preserve">проверять состояние, наличие и эффективность использования объектов основных средств; </w:t>
      </w:r>
    </w:p>
    <w:p w:rsidR="00BA241F" w:rsidRPr="00BA241F" w:rsidRDefault="00BA241F" w:rsidP="00BA241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BA241F" w:rsidRPr="00BA241F" w:rsidRDefault="00BA241F" w:rsidP="00BA241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t>требовать от руководителей структурных подразделений справки, расчеты и объяснения по проверяемым фактам хозяйственной деятельности;</w:t>
      </w:r>
    </w:p>
    <w:p w:rsidR="00BA241F" w:rsidRDefault="00BA241F" w:rsidP="00BA241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sidRPr="00BA241F">
        <w:rPr>
          <w:rFonts w:ascii="Times New Roman" w:hAnsi="Times New Roman" w:cs="Times New Roman"/>
          <w:sz w:val="28"/>
          <w:szCs w:val="28"/>
        </w:rPr>
        <w:lastRenderedPageBreak/>
        <w:t xml:space="preserve">на иные действия, обусловленные спецификой деятельности службы и иными факторами. </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A241F" w:rsidRPr="00BA241F" w:rsidRDefault="00BA241F" w:rsidP="00BA241F">
      <w:pPr>
        <w:pStyle w:val="pc"/>
        <w:shd w:val="clear" w:color="auto" w:fill="FFFFFF"/>
        <w:spacing w:before="0" w:beforeAutospacing="0" w:after="0" w:afterAutospacing="0"/>
        <w:jc w:val="center"/>
        <w:textAlignment w:val="baseline"/>
        <w:rPr>
          <w:b/>
          <w:bCs/>
          <w:sz w:val="28"/>
          <w:szCs w:val="28"/>
        </w:rPr>
      </w:pPr>
      <w:r w:rsidRPr="00BA241F">
        <w:rPr>
          <w:b/>
          <w:sz w:val="28"/>
          <w:szCs w:val="28"/>
        </w:rPr>
        <w:t>5. Порядок формирования, утверждения и актуализации карт</w:t>
      </w:r>
      <w:r w:rsidRPr="00BA241F">
        <w:rPr>
          <w:b/>
          <w:sz w:val="28"/>
          <w:szCs w:val="28"/>
        </w:rPr>
        <w:br/>
      </w:r>
      <w:r w:rsidRPr="00BA241F">
        <w:rPr>
          <w:b/>
          <w:bCs/>
          <w:sz w:val="28"/>
          <w:szCs w:val="28"/>
        </w:rPr>
        <w:t>внутреннего финансового контроля</w:t>
      </w:r>
    </w:p>
    <w:p w:rsidR="00BA241F" w:rsidRPr="00BA241F" w:rsidRDefault="00BA241F" w:rsidP="00BA241F">
      <w:pPr>
        <w:pStyle w:val="pc"/>
        <w:shd w:val="clear" w:color="auto" w:fill="FFFFFF"/>
        <w:spacing w:before="0" w:beforeAutospacing="0" w:after="0" w:afterAutospacing="0"/>
        <w:jc w:val="center"/>
        <w:textAlignment w:val="baseline"/>
        <w:rPr>
          <w:b/>
          <w:bCs/>
          <w:sz w:val="28"/>
          <w:szCs w:val="28"/>
        </w:rPr>
      </w:pP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bCs/>
          <w:sz w:val="28"/>
          <w:szCs w:val="28"/>
        </w:rPr>
        <w:t xml:space="preserve">5.1. </w:t>
      </w:r>
      <w:r w:rsidRPr="00BA241F">
        <w:rPr>
          <w:sz w:val="28"/>
          <w:szCs w:val="28"/>
        </w:rPr>
        <w:t xml:space="preserve">Планирование внутреннего финансового контроля, осуществляемого субъектами внутреннего контроля, заключается в формировании (актуализации) карты внутреннего контроля на очередной год. </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Процесс формирования (актуализации) карты внутреннего контроля включает следующие этапы:</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 xml:space="preserve">– анализ предметов внутреннего </w:t>
      </w:r>
      <w:proofErr w:type="gramStart"/>
      <w:r w:rsidRPr="00BA241F">
        <w:rPr>
          <w:sz w:val="28"/>
          <w:szCs w:val="28"/>
        </w:rPr>
        <w:t>контроля</w:t>
      </w:r>
      <w:proofErr w:type="gramEnd"/>
      <w:r w:rsidRPr="00BA241F">
        <w:rPr>
          <w:sz w:val="28"/>
          <w:szCs w:val="28"/>
        </w:rPr>
        <w:t xml:space="preserve"> в целях определения применяемых к ним методов контроля и контрольных действий;</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 формирование перечня операций, действий (в том числе по формированию документов), необходимых для выполнения функций;</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 осуществление полномочий в установленной сфере деятельности (далее – Перечень) с указанием необходимости или отсутствия необходимости проведения контрольных действий в отношении отдельных операций.</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 xml:space="preserve">5.2. </w:t>
      </w:r>
      <w:proofErr w:type="gramStart"/>
      <w:r w:rsidRPr="00BA241F">
        <w:rPr>
          <w:sz w:val="28"/>
          <w:szCs w:val="28"/>
        </w:rPr>
        <w:t>В результате анализа предмета внутреннего контроля производится оценка существующих процедур внутреннего финансового контроля на их достаточность и эффективность, а также выявляются недостающие процедуры внутреннего контроля, отсутствие которых может привести к возникновению негативных последствий при осуществлении возложенных на соответствующие подразделения функций и полномочий, а также процедуры внутреннего финансового контроля, требующие внесения изменений.</w:t>
      </w:r>
      <w:proofErr w:type="gramEnd"/>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По результатам оценки предмета внутреннего контроля до начала очередного года формируется Перечень.</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 xml:space="preserve">5.3. </w:t>
      </w:r>
      <w:proofErr w:type="gramStart"/>
      <w:r w:rsidRPr="00BA241F">
        <w:rPr>
          <w:sz w:val="28"/>
          <w:szCs w:val="28"/>
        </w:rPr>
        <w:t>Карта внутреннего финансового контроля содержит по каждой отражаемой в ней операции данные о должностном лице, ответственном за выполнение операции (действия по формированию документа, необходимого для выполнения внутренней процедуры), периодичности выполнения операций, должностных лицах, осуществляющих контрольные действия, методах, способах и формах осуществления контроля, сроках и периодичности проведения выборочного внутреннего финансового контроля, порядок оформления результатов внутреннего финансового контроля в отношении отдельных операций</w:t>
      </w:r>
      <w:proofErr w:type="gramEnd"/>
      <w:r w:rsidRPr="00BA241F">
        <w:rPr>
          <w:sz w:val="28"/>
          <w:szCs w:val="28"/>
        </w:rPr>
        <w:t>.</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 xml:space="preserve">5.4. Карты внутреннего финансового контроля составляются в отделе бухгалтерского учета и отчетности. </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5.5. Карты внутреннего финансового контроля утверждаются руководителем учреждения.</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5.6. Актуализация (формирование) карт внутреннего финансового контроля проводится не реже одного раза в год до начала очередного финансового года:</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 при принятии решения руководителем учреждения о внесении изменений в карты внутреннего финансового контроля;</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lastRenderedPageBreak/>
        <w:t>– в случае внесения изменений в нормативные правовые акты, регулирующие правоотношения, определяющих необходимость изменения внутренних процедур.</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Изменения при смене лиц, ответственных за выполнение контрольных действий, а также связанные с увольнением (приемом на работу) специалистов, участвующих в проведении внутреннего контроля, могут вноситься в карту внутреннего контроля по мере необходимости, но не позднее пяти рабочих дней после принятия соответствующего решения.</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5.7. Карта внутреннего контроля и (или) Перечень могут быть оформлены как на бумажном носителе, так и в форме электронного документа с использованием электронной подписи. В случае ведения карты внутреннего контроля в форме электронного документа программное обеспечение, используемое в целях такого ведения, должно позволять идентифицировать время занесения в карту внутреннего контроля каждой записи без возможности ее несанкционированного изменения, а также проставлять необходимые отметки об ознакомлении сотрудников структурного подразделения с обязанностью осуществления внутреннего контроля.</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5.8. Срок хранения карты внутреннего контроля и Перечня устанавливается в соответствии с номенклатурой дел соответствующего структурного подразделения и составляет пять лет.</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В случае актуализации в течение года карты внутреннего контроля обеспечивается хранение всех утвержденных в текущем году карт внутреннего контроля.</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p>
    <w:p w:rsidR="00BA241F" w:rsidRPr="00BA241F" w:rsidRDefault="00BA241F" w:rsidP="00BA241F">
      <w:pPr>
        <w:pStyle w:val="pc"/>
        <w:shd w:val="clear" w:color="auto" w:fill="FFFFFF"/>
        <w:spacing w:before="0" w:beforeAutospacing="0" w:after="0" w:afterAutospacing="0"/>
        <w:jc w:val="center"/>
        <w:textAlignment w:val="baseline"/>
        <w:rPr>
          <w:b/>
          <w:bCs/>
          <w:sz w:val="28"/>
          <w:szCs w:val="28"/>
        </w:rPr>
      </w:pPr>
      <w:r w:rsidRPr="00BA241F">
        <w:rPr>
          <w:b/>
          <w:bCs/>
          <w:sz w:val="28"/>
          <w:szCs w:val="28"/>
        </w:rPr>
        <w:t>6. Оценка рисков</w:t>
      </w:r>
    </w:p>
    <w:p w:rsidR="00BA241F" w:rsidRPr="00BA241F" w:rsidRDefault="00BA241F" w:rsidP="00BA241F">
      <w:pPr>
        <w:pStyle w:val="pc"/>
        <w:shd w:val="clear" w:color="auto" w:fill="FFFFFF"/>
        <w:spacing w:before="0" w:beforeAutospacing="0" w:after="0" w:afterAutospacing="0"/>
        <w:jc w:val="center"/>
        <w:textAlignment w:val="baseline"/>
        <w:rPr>
          <w:b/>
          <w:bCs/>
          <w:sz w:val="28"/>
          <w:szCs w:val="28"/>
        </w:rPr>
      </w:pP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6.1. Оценка рисков состоит в идентификации рисков по каждой указанной в Перечне операции и определении уровня риска.</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Идентификация рисков заключается в определении по каждой операции (действию по формированию документа, необходимого для выполнения внутренней процедуры) возможных событий, наступление которых негативно повлияет на результат внутренней процедуры:</w:t>
      </w:r>
    </w:p>
    <w:p w:rsidR="00BA241F" w:rsidRPr="00BA241F" w:rsidRDefault="00BA241F" w:rsidP="00BA241F">
      <w:pPr>
        <w:jc w:val="both"/>
        <w:rPr>
          <w:rFonts w:ascii="Times New Roman" w:hAnsi="Times New Roman" w:cs="Times New Roman"/>
          <w:sz w:val="28"/>
          <w:szCs w:val="28"/>
        </w:rPr>
      </w:pPr>
      <w:r w:rsidRPr="00BA241F">
        <w:rPr>
          <w:rFonts w:ascii="Times New Roman" w:hAnsi="Times New Roman" w:cs="Times New Roman"/>
          <w:sz w:val="28"/>
          <w:szCs w:val="28"/>
        </w:rPr>
        <w:t>– несвоевременность выполнения операции;</w:t>
      </w:r>
    </w:p>
    <w:p w:rsidR="00BA241F" w:rsidRPr="00BA241F" w:rsidRDefault="00BA241F" w:rsidP="00BA241F">
      <w:pPr>
        <w:jc w:val="both"/>
        <w:rPr>
          <w:rFonts w:ascii="Times New Roman" w:hAnsi="Times New Roman" w:cs="Times New Roman"/>
          <w:sz w:val="28"/>
          <w:szCs w:val="28"/>
        </w:rPr>
      </w:pPr>
      <w:r w:rsidRPr="00BA241F">
        <w:rPr>
          <w:rFonts w:ascii="Times New Roman" w:hAnsi="Times New Roman" w:cs="Times New Roman"/>
          <w:sz w:val="28"/>
          <w:szCs w:val="28"/>
        </w:rPr>
        <w:t>– ошибки, допущенные в ходе выполнения операции.</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Идентификация рисков проводится путем проведения анализа информации, указанной в представлениях и предписаниях органов государственного финансового контроля, рекомендациях (предложениях) внутреннего финансового аудита, иной информации об имеющихся нарушениях и недостатках в сфере бухгалтерских правоотношений, их причинах и условиях, в том числе информации, содержащейся в результатах отчетов финансового контроля.</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 xml:space="preserve">6.2. Каждый риск подлежит оценке по критерию «вероятность», характеризующему ожидание наступления события, негативно влияющего на </w:t>
      </w:r>
      <w:r w:rsidRPr="00BA241F">
        <w:rPr>
          <w:sz w:val="28"/>
          <w:szCs w:val="28"/>
        </w:rPr>
        <w:lastRenderedPageBreak/>
        <w:t>выполнение внутренних процедур, и критерию «последствия», характеризующему размер наносимого ущерба, существенность налагаемых санкций за допущенное нарушение законодательства. По каждому критерию определяется шкала уровней вероятности (последствий) риска, имеющая пять позиций:</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proofErr w:type="gramStart"/>
      <w:r w:rsidRPr="00BA241F">
        <w:rPr>
          <w:sz w:val="28"/>
          <w:szCs w:val="28"/>
        </w:rPr>
        <w:t>– уровень по критерию «вероятность» – невероятный (от 0 до 20 процентов), маловероятный (от 20 до 40 процентов), средний (от 40 до 60 процентов), вероятный (от 60 до 80 процентов), ожидаемый (от 80 до 100 процентов);</w:t>
      </w:r>
      <w:proofErr w:type="gramEnd"/>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 уровень по критерию «последствия» – низкий, умеренный, высокий, очень высокий.</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6.3. Оценка вероятности осуществляется на основе анализа информации о следующих причинах рисков:</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 недостаточность положений правовых актов, регламентирующих выполнение внутренней процедуры, их несоответствие нормативным правовым актам на момент совершения операций;</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 xml:space="preserve">– длительный период </w:t>
      </w:r>
      <w:proofErr w:type="gramStart"/>
      <w:r w:rsidRPr="00BA241F">
        <w:rPr>
          <w:sz w:val="28"/>
          <w:szCs w:val="28"/>
        </w:rPr>
        <w:t>обновления средств автоматизации подготовки документа</w:t>
      </w:r>
      <w:proofErr w:type="gramEnd"/>
      <w:r w:rsidRPr="00BA241F">
        <w:rPr>
          <w:sz w:val="28"/>
          <w:szCs w:val="28"/>
        </w:rPr>
        <w:t>;</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 низкое качество содержания и (или) несвоевременность представления документов, представляемых должностным лицам, осуществляющим внутренние процедуры, необходимых для проведения операций (действий по формированию документа, необходимого для выполнения внутренней процедуры);</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 наличие конфликта интересов у должностных лиц, осуществляющих внутренние процедуры (например, приемка товаров, работ, услуг и оформление заявки на кассовый расход в целях оплаты закупки осуществляются одним должностным лицом);</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 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регламента взаимодействия пользователей с информационными ресурсами;</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 неэффективность средств автоматизации подготовки документа, необходимого для выполнения внутренней процедуры;</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 недостаточная укомплектованность подразделения, ответственного за выполнение внутренней процедуры, а также уровня квалификации сотрудников указанного подразделения.</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6.4. Операции с уровнем риска «</w:t>
      </w:r>
      <w:proofErr w:type="gramStart"/>
      <w:r w:rsidRPr="00BA241F">
        <w:rPr>
          <w:sz w:val="28"/>
          <w:szCs w:val="28"/>
        </w:rPr>
        <w:t>средний</w:t>
      </w:r>
      <w:proofErr w:type="gramEnd"/>
      <w:r w:rsidRPr="00BA241F">
        <w:rPr>
          <w:sz w:val="28"/>
          <w:szCs w:val="28"/>
        </w:rPr>
        <w:t>», «высокий», «очень высокий» включаются в карту внутреннего финансового контроля.</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p>
    <w:p w:rsidR="00BA241F" w:rsidRPr="00BA241F" w:rsidRDefault="00BA241F" w:rsidP="00BA241F">
      <w:pPr>
        <w:pStyle w:val="pc"/>
        <w:shd w:val="clear" w:color="auto" w:fill="FFFFFF"/>
        <w:spacing w:before="0" w:beforeAutospacing="0" w:after="0" w:afterAutospacing="0"/>
        <w:jc w:val="center"/>
        <w:textAlignment w:val="baseline"/>
        <w:rPr>
          <w:b/>
          <w:bCs/>
          <w:sz w:val="28"/>
          <w:szCs w:val="28"/>
        </w:rPr>
      </w:pPr>
      <w:r w:rsidRPr="00BA241F">
        <w:rPr>
          <w:b/>
          <w:bCs/>
          <w:sz w:val="28"/>
          <w:szCs w:val="28"/>
        </w:rPr>
        <w:t>7. Порядок ведения, учета и хранения регистров (журналов)</w:t>
      </w:r>
      <w:r w:rsidRPr="00BA241F">
        <w:rPr>
          <w:b/>
          <w:bCs/>
          <w:sz w:val="28"/>
          <w:szCs w:val="28"/>
        </w:rPr>
        <w:br/>
        <w:t>внутреннего финансового контроля</w:t>
      </w:r>
    </w:p>
    <w:p w:rsidR="00BA241F" w:rsidRPr="00BA241F" w:rsidRDefault="00BA241F" w:rsidP="00BA241F">
      <w:pPr>
        <w:pStyle w:val="pc"/>
        <w:shd w:val="clear" w:color="auto" w:fill="FFFFFF"/>
        <w:spacing w:before="0" w:beforeAutospacing="0" w:after="0" w:afterAutospacing="0"/>
        <w:jc w:val="center"/>
        <w:textAlignment w:val="baseline"/>
        <w:rPr>
          <w:b/>
          <w:bCs/>
          <w:sz w:val="28"/>
          <w:szCs w:val="28"/>
        </w:rPr>
      </w:pP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 xml:space="preserve">7.1. Выявленные недостатки и (или) нарушения при исполнении внутренних процедур, сведения о причинах и обстоятельствах рисков возникновения нарушений и (или) недостатков, а также о предлагаемых мерах по их </w:t>
      </w:r>
      <w:r w:rsidRPr="00BA241F">
        <w:rPr>
          <w:sz w:val="28"/>
          <w:szCs w:val="28"/>
        </w:rPr>
        <w:lastRenderedPageBreak/>
        <w:t>устранению отражаются в регистрах (журналах) внутреннего финансового контроля.</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7.2. Ведение журналов внутреннего финансового контроля осуществляется в отделе бухгалтерского учета и отчетности.</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7.3. Информация в журналы внутреннего финансового контроля заносится уполномоченными лицами на основании информации от должностных лиц, осуществляющих контрольные действия, по мере их совершения в хронологическом порядке.</w:t>
      </w:r>
    </w:p>
    <w:p w:rsidR="00BA241F" w:rsidRDefault="00BA241F" w:rsidP="00BA241F">
      <w:pPr>
        <w:pStyle w:val="pj"/>
        <w:shd w:val="clear" w:color="auto" w:fill="FFFFFF"/>
        <w:spacing w:before="0" w:beforeAutospacing="0" w:after="0" w:afterAutospacing="0"/>
        <w:jc w:val="both"/>
        <w:textAlignment w:val="baseline"/>
        <w:rPr>
          <w:sz w:val="28"/>
          <w:szCs w:val="28"/>
        </w:rPr>
      </w:pPr>
      <w:r w:rsidRPr="00BA241F">
        <w:rPr>
          <w:sz w:val="28"/>
          <w:szCs w:val="28"/>
        </w:rPr>
        <w:t>7.4. Учет и хранение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 в соответствии с требованиями делопроизводства, принятыми в учреждении, в том числе с применением автоматизированных информационных систем.</w:t>
      </w:r>
    </w:p>
    <w:p w:rsidR="00BA241F" w:rsidRPr="00BA241F" w:rsidRDefault="00BA241F" w:rsidP="00BA241F">
      <w:pPr>
        <w:pStyle w:val="pj"/>
        <w:shd w:val="clear" w:color="auto" w:fill="FFFFFF"/>
        <w:spacing w:before="0" w:beforeAutospacing="0" w:after="0" w:afterAutospacing="0"/>
        <w:jc w:val="both"/>
        <w:textAlignment w:val="baseline"/>
        <w:rPr>
          <w:sz w:val="28"/>
          <w:szCs w:val="28"/>
        </w:rPr>
      </w:pP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BA241F">
        <w:rPr>
          <w:rFonts w:ascii="Times New Roman" w:hAnsi="Times New Roman" w:cs="Times New Roman"/>
          <w:b/>
          <w:bCs/>
          <w:sz w:val="28"/>
          <w:szCs w:val="28"/>
        </w:rPr>
        <w:t>8. Ответственность субъектов внутреннего контроля</w:t>
      </w:r>
      <w:r w:rsidRPr="00BA241F">
        <w:rPr>
          <w:rFonts w:ascii="Times New Roman" w:hAnsi="Times New Roman" w:cs="Times New Roman"/>
          <w:sz w:val="28"/>
          <w:szCs w:val="28"/>
        </w:rPr>
        <w:t> </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8.1.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8.2. Ответственность за организацию и функционирование системы внутреннего контроля возлагается на руководителя службы внутреннего контроля А.В. Никитину.</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 xml:space="preserve">8.3.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BA241F">
        <w:rPr>
          <w:rFonts w:ascii="Times New Roman" w:hAnsi="Times New Roman" w:cs="Times New Roman"/>
          <w:b/>
          <w:bCs/>
          <w:sz w:val="28"/>
          <w:szCs w:val="28"/>
        </w:rPr>
        <w:t>9. Оценка состояния системы внутреннего контроля</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 xml:space="preserve">9.1. Оценка эффективности, непосредственная оценка адекватности, достаточности системы внутреннего контроля в учреждении, а также </w:t>
      </w:r>
      <w:proofErr w:type="gramStart"/>
      <w:r w:rsidRPr="00BA241F">
        <w:rPr>
          <w:rFonts w:ascii="Times New Roman" w:hAnsi="Times New Roman" w:cs="Times New Roman"/>
          <w:sz w:val="28"/>
          <w:szCs w:val="28"/>
        </w:rPr>
        <w:t>контроль за</w:t>
      </w:r>
      <w:proofErr w:type="gramEnd"/>
      <w:r w:rsidRPr="00BA241F">
        <w:rPr>
          <w:rFonts w:ascii="Times New Roman" w:hAnsi="Times New Roman" w:cs="Times New Roman"/>
          <w:sz w:val="28"/>
          <w:szCs w:val="28"/>
        </w:rPr>
        <w:t xml:space="preserve"> соблюдением процедур внутреннего контроля осуществляется службой внутреннего контроля и рассматривается на специальных совещаниях, проводимых руководителем учреждения.</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 xml:space="preserve">9.2. В рамках указанных полномочий служба внутреннего контроля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BA241F">
        <w:rPr>
          <w:rFonts w:ascii="Times New Roman" w:hAnsi="Times New Roman" w:cs="Times New Roman"/>
          <w:sz w:val="28"/>
          <w:szCs w:val="28"/>
        </w:rPr>
        <w:t>необходимости</w:t>
      </w:r>
      <w:proofErr w:type="gramEnd"/>
      <w:r w:rsidRPr="00BA241F">
        <w:rPr>
          <w:rFonts w:ascii="Times New Roman" w:hAnsi="Times New Roman" w:cs="Times New Roman"/>
          <w:sz w:val="28"/>
          <w:szCs w:val="28"/>
        </w:rPr>
        <w:t xml:space="preserve"> разработанные совместно с главным бухгалтером предложения по их совершенствованию. </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BA241F">
        <w:rPr>
          <w:rFonts w:ascii="Times New Roman" w:hAnsi="Times New Roman" w:cs="Times New Roman"/>
          <w:b/>
          <w:bCs/>
          <w:sz w:val="28"/>
          <w:szCs w:val="28"/>
        </w:rPr>
        <w:lastRenderedPageBreak/>
        <w:t>10. Заключительные положения</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10.1. Все изменения и дополнения к настоящему положению утверждаются руководителем учреждения.</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10.2.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A241F">
        <w:rPr>
          <w:rFonts w:ascii="Times New Roman" w:hAnsi="Times New Roman" w:cs="Times New Roman"/>
          <w:sz w:val="28"/>
          <w:szCs w:val="28"/>
        </w:rPr>
        <w:t> </w:t>
      </w: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BA241F" w:rsidRPr="00BA241F" w:rsidRDefault="00BA241F" w:rsidP="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BA241F">
        <w:rPr>
          <w:rFonts w:ascii="Times New Roman" w:hAnsi="Times New Roman" w:cs="Times New Roman"/>
          <w:b/>
          <w:bCs/>
          <w:sz w:val="28"/>
          <w:szCs w:val="28"/>
        </w:rPr>
        <w:lastRenderedPageBreak/>
        <w:t>График проведения плановых проверок финан</w:t>
      </w:r>
      <w:r w:rsidR="003F2EB4">
        <w:rPr>
          <w:rFonts w:ascii="Times New Roman" w:hAnsi="Times New Roman" w:cs="Times New Roman"/>
          <w:b/>
          <w:bCs/>
          <w:sz w:val="28"/>
          <w:szCs w:val="28"/>
        </w:rPr>
        <w:t>сово-хозяйственной деятельности</w:t>
      </w:r>
      <w:bookmarkStart w:id="0" w:name="_GoBack"/>
      <w:bookmarkEnd w:id="0"/>
    </w:p>
    <w:tbl>
      <w:tblPr>
        <w:tblW w:w="0" w:type="auto"/>
        <w:tblCellMar>
          <w:top w:w="60" w:type="dxa"/>
          <w:left w:w="60" w:type="dxa"/>
          <w:bottom w:w="60" w:type="dxa"/>
          <w:right w:w="60" w:type="dxa"/>
        </w:tblCellMar>
        <w:tblLook w:val="04A0" w:firstRow="1" w:lastRow="0" w:firstColumn="1" w:lastColumn="0" w:noHBand="0" w:noVBand="1"/>
      </w:tblPr>
      <w:tblGrid>
        <w:gridCol w:w="362"/>
        <w:gridCol w:w="2936"/>
        <w:gridCol w:w="2008"/>
        <w:gridCol w:w="1376"/>
        <w:gridCol w:w="2793"/>
      </w:tblGrid>
      <w:tr w:rsidR="00BA241F" w:rsidRPr="00BA241F" w:rsidTr="00BA241F">
        <w:tc>
          <w:tcPr>
            <w:tcW w:w="0" w:type="auto"/>
            <w:tcBorders>
              <w:top w:val="single" w:sz="8" w:space="0" w:color="000000"/>
              <w:left w:val="single" w:sz="8" w:space="0" w:color="000000"/>
              <w:bottom w:val="single" w:sz="8" w:space="0" w:color="000000"/>
              <w:right w:val="single" w:sz="8" w:space="0" w:color="000000"/>
            </w:tcBorders>
            <w:vAlign w:val="center"/>
            <w:hideMark/>
          </w:tcPr>
          <w:p w:rsidR="00BA241F" w:rsidRPr="00BA241F" w:rsidRDefault="00BA241F">
            <w:pPr>
              <w:jc w:val="both"/>
              <w:rPr>
                <w:rFonts w:ascii="Times New Roman" w:hAnsi="Times New Roman" w:cs="Times New Roman"/>
                <w:b/>
                <w:sz w:val="24"/>
                <w:szCs w:val="24"/>
              </w:rPr>
            </w:pPr>
            <w:r w:rsidRPr="00BA241F">
              <w:rPr>
                <w:rFonts w:ascii="Times New Roman" w:hAnsi="Times New Roman" w:cs="Times New Roman"/>
                <w:b/>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A241F" w:rsidRPr="00BA241F" w:rsidRDefault="00BA241F">
            <w:pPr>
              <w:jc w:val="both"/>
              <w:rPr>
                <w:rFonts w:ascii="Times New Roman" w:hAnsi="Times New Roman" w:cs="Times New Roman"/>
                <w:b/>
                <w:sz w:val="24"/>
                <w:szCs w:val="24"/>
              </w:rPr>
            </w:pPr>
            <w:r w:rsidRPr="00BA241F">
              <w:rPr>
                <w:rFonts w:ascii="Times New Roman" w:hAnsi="Times New Roman" w:cs="Times New Roman"/>
                <w:b/>
                <w:sz w:val="24"/>
                <w:szCs w:val="24"/>
              </w:rPr>
              <w:t>Объект проверки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A241F" w:rsidRPr="00BA241F" w:rsidRDefault="00BA241F">
            <w:pPr>
              <w:jc w:val="both"/>
              <w:rPr>
                <w:rFonts w:ascii="Times New Roman" w:hAnsi="Times New Roman" w:cs="Times New Roman"/>
                <w:b/>
                <w:sz w:val="24"/>
                <w:szCs w:val="24"/>
              </w:rPr>
            </w:pPr>
            <w:r w:rsidRPr="00BA241F">
              <w:rPr>
                <w:rFonts w:ascii="Times New Roman" w:hAnsi="Times New Roman" w:cs="Times New Roman"/>
                <w:b/>
                <w:sz w:val="24"/>
                <w:szCs w:val="24"/>
              </w:rPr>
              <w:t xml:space="preserve">Срок проведения </w:t>
            </w:r>
            <w:r w:rsidRPr="00BA241F">
              <w:rPr>
                <w:rFonts w:ascii="Times New Roman" w:hAnsi="Times New Roman" w:cs="Times New Roman"/>
                <w:b/>
                <w:sz w:val="24"/>
                <w:szCs w:val="24"/>
              </w:rPr>
              <w:br/>
              <w:t>проверки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A241F" w:rsidRPr="00BA241F" w:rsidRDefault="00BA241F">
            <w:pPr>
              <w:jc w:val="both"/>
              <w:rPr>
                <w:rFonts w:ascii="Times New Roman" w:hAnsi="Times New Roman" w:cs="Times New Roman"/>
                <w:b/>
                <w:sz w:val="24"/>
                <w:szCs w:val="24"/>
              </w:rPr>
            </w:pPr>
            <w:r w:rsidRPr="00BA241F">
              <w:rPr>
                <w:rFonts w:ascii="Times New Roman" w:hAnsi="Times New Roman" w:cs="Times New Roman"/>
                <w:b/>
                <w:sz w:val="24"/>
                <w:szCs w:val="24"/>
              </w:rPr>
              <w:t xml:space="preserve">Период, за </w:t>
            </w:r>
            <w:r w:rsidRPr="00BA241F">
              <w:rPr>
                <w:rFonts w:ascii="Times New Roman" w:hAnsi="Times New Roman" w:cs="Times New Roman"/>
                <w:b/>
                <w:sz w:val="24"/>
                <w:szCs w:val="24"/>
              </w:rPr>
              <w:br/>
              <w:t xml:space="preserve">который </w:t>
            </w:r>
            <w:r w:rsidRPr="00BA241F">
              <w:rPr>
                <w:rFonts w:ascii="Times New Roman" w:hAnsi="Times New Roman" w:cs="Times New Roman"/>
                <w:b/>
                <w:sz w:val="24"/>
                <w:szCs w:val="24"/>
              </w:rPr>
              <w:br/>
              <w:t xml:space="preserve">проводится </w:t>
            </w:r>
            <w:r w:rsidRPr="00BA241F">
              <w:rPr>
                <w:rFonts w:ascii="Times New Roman" w:hAnsi="Times New Roman" w:cs="Times New Roman"/>
                <w:b/>
                <w:sz w:val="24"/>
                <w:szCs w:val="24"/>
              </w:rPr>
              <w:br/>
              <w:t>проверка</w:t>
            </w:r>
          </w:p>
        </w:tc>
        <w:tc>
          <w:tcPr>
            <w:tcW w:w="2793" w:type="dxa"/>
            <w:tcBorders>
              <w:top w:val="single" w:sz="8" w:space="0" w:color="000000"/>
              <w:left w:val="single" w:sz="8" w:space="0" w:color="000000"/>
              <w:bottom w:val="single" w:sz="8" w:space="0" w:color="000000"/>
              <w:right w:val="single" w:sz="8" w:space="0" w:color="000000"/>
            </w:tcBorders>
            <w:vAlign w:val="center"/>
            <w:hideMark/>
          </w:tcPr>
          <w:p w:rsidR="00BA241F" w:rsidRPr="00BA241F" w:rsidRDefault="00BA241F">
            <w:pPr>
              <w:jc w:val="both"/>
              <w:rPr>
                <w:rFonts w:ascii="Times New Roman" w:hAnsi="Times New Roman" w:cs="Times New Roman"/>
                <w:b/>
                <w:sz w:val="24"/>
                <w:szCs w:val="24"/>
              </w:rPr>
            </w:pPr>
            <w:r w:rsidRPr="00BA241F">
              <w:rPr>
                <w:rFonts w:ascii="Times New Roman" w:hAnsi="Times New Roman" w:cs="Times New Roman"/>
                <w:b/>
                <w:sz w:val="24"/>
                <w:szCs w:val="24"/>
              </w:rPr>
              <w:t xml:space="preserve">Ответственный </w:t>
            </w:r>
            <w:r w:rsidRPr="00BA241F">
              <w:rPr>
                <w:rFonts w:ascii="Times New Roman" w:hAnsi="Times New Roman" w:cs="Times New Roman"/>
                <w:b/>
                <w:sz w:val="24"/>
                <w:szCs w:val="24"/>
              </w:rPr>
              <w:br/>
              <w:t>исполнитель</w:t>
            </w:r>
          </w:p>
        </w:tc>
      </w:tr>
      <w:tr w:rsidR="00BA241F" w:rsidRPr="00BA241F" w:rsidTr="00BA241F">
        <w:tc>
          <w:tcPr>
            <w:tcW w:w="0" w:type="auto"/>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Ревизия кассы, соблюдение порядка ведения кассовых операций</w:t>
            </w:r>
          </w:p>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Проверка наличия, выдачи и списания бланков строгой отчетности</w:t>
            </w:r>
          </w:p>
        </w:tc>
        <w:tc>
          <w:tcPr>
            <w:tcW w:w="0" w:type="auto"/>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Ежеквартально на последний день отчетного квартала</w:t>
            </w:r>
          </w:p>
        </w:tc>
        <w:tc>
          <w:tcPr>
            <w:tcW w:w="0" w:type="auto"/>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Квартал</w:t>
            </w:r>
          </w:p>
        </w:tc>
        <w:tc>
          <w:tcPr>
            <w:tcW w:w="2793" w:type="dxa"/>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Главный бухгалтер</w:t>
            </w:r>
          </w:p>
        </w:tc>
      </w:tr>
      <w:tr w:rsidR="00BA241F" w:rsidRPr="00BA241F" w:rsidTr="00BA241F">
        <w:tc>
          <w:tcPr>
            <w:tcW w:w="0" w:type="auto"/>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Проверка соблюдения лимита денежных сре</w:t>
            </w:r>
            <w:proofErr w:type="gramStart"/>
            <w:r w:rsidRPr="00BA241F">
              <w:rPr>
                <w:rFonts w:ascii="Times New Roman" w:hAnsi="Times New Roman" w:cs="Times New Roman"/>
                <w:sz w:val="24"/>
                <w:szCs w:val="24"/>
              </w:rPr>
              <w:t>дств в к</w:t>
            </w:r>
            <w:proofErr w:type="gramEnd"/>
            <w:r w:rsidRPr="00BA241F">
              <w:rPr>
                <w:rFonts w:ascii="Times New Roman" w:hAnsi="Times New Roman" w:cs="Times New Roman"/>
                <w:sz w:val="24"/>
                <w:szCs w:val="24"/>
              </w:rPr>
              <w:t>ассе</w:t>
            </w:r>
          </w:p>
        </w:tc>
        <w:tc>
          <w:tcPr>
            <w:tcW w:w="0" w:type="auto"/>
            <w:tcBorders>
              <w:top w:val="single" w:sz="8" w:space="0" w:color="000000"/>
              <w:left w:val="single" w:sz="8" w:space="0" w:color="000000"/>
              <w:bottom w:val="single" w:sz="8" w:space="0" w:color="000000"/>
              <w:right w:val="single" w:sz="8" w:space="0" w:color="000000"/>
            </w:tcBorders>
            <w:hideMark/>
          </w:tcPr>
          <w:p w:rsidR="00BA241F" w:rsidRPr="00BA241F" w:rsidRDefault="00BA241F" w:rsidP="003C27F0">
            <w:pPr>
              <w:jc w:val="both"/>
              <w:rPr>
                <w:rFonts w:ascii="Times New Roman" w:hAnsi="Times New Roman" w:cs="Times New Roman"/>
                <w:sz w:val="24"/>
                <w:szCs w:val="24"/>
              </w:rPr>
            </w:pPr>
            <w:r w:rsidRPr="00BA241F">
              <w:rPr>
                <w:rFonts w:ascii="Times New Roman" w:hAnsi="Times New Roman" w:cs="Times New Roman"/>
                <w:sz w:val="24"/>
                <w:szCs w:val="24"/>
              </w:rPr>
              <w:t>Еже</w:t>
            </w:r>
            <w:r w:rsidR="003C27F0">
              <w:rPr>
                <w:rFonts w:ascii="Times New Roman" w:hAnsi="Times New Roman" w:cs="Times New Roman"/>
                <w:sz w:val="24"/>
                <w:szCs w:val="24"/>
              </w:rPr>
              <w:t>дневно</w:t>
            </w:r>
          </w:p>
        </w:tc>
        <w:tc>
          <w:tcPr>
            <w:tcW w:w="0" w:type="auto"/>
            <w:tcBorders>
              <w:top w:val="single" w:sz="8" w:space="0" w:color="000000"/>
              <w:left w:val="single" w:sz="8" w:space="0" w:color="000000"/>
              <w:bottom w:val="single" w:sz="8" w:space="0" w:color="000000"/>
              <w:right w:val="single" w:sz="8" w:space="0" w:color="000000"/>
            </w:tcBorders>
            <w:hideMark/>
          </w:tcPr>
          <w:p w:rsidR="00BA241F" w:rsidRPr="00BA241F" w:rsidRDefault="003C27F0" w:rsidP="003C27F0">
            <w:pPr>
              <w:jc w:val="both"/>
              <w:rPr>
                <w:rFonts w:ascii="Times New Roman" w:hAnsi="Times New Roman" w:cs="Times New Roman"/>
                <w:sz w:val="24"/>
                <w:szCs w:val="24"/>
              </w:rPr>
            </w:pPr>
            <w:r>
              <w:rPr>
                <w:rFonts w:ascii="Times New Roman" w:hAnsi="Times New Roman" w:cs="Times New Roman"/>
                <w:sz w:val="24"/>
                <w:szCs w:val="24"/>
              </w:rPr>
              <w:t>День</w:t>
            </w:r>
          </w:p>
        </w:tc>
        <w:tc>
          <w:tcPr>
            <w:tcW w:w="2793" w:type="dxa"/>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Главный бухгалтер</w:t>
            </w:r>
          </w:p>
        </w:tc>
      </w:tr>
      <w:tr w:rsidR="00BA241F" w:rsidRPr="00BA241F" w:rsidTr="00BA241F">
        <w:tc>
          <w:tcPr>
            <w:tcW w:w="0" w:type="auto"/>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Проверка наличия актов сверки с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На 1 января</w:t>
            </w:r>
          </w:p>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На 1 июля</w:t>
            </w:r>
          </w:p>
        </w:tc>
        <w:tc>
          <w:tcPr>
            <w:tcW w:w="0" w:type="auto"/>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Полугодие</w:t>
            </w:r>
          </w:p>
        </w:tc>
        <w:tc>
          <w:tcPr>
            <w:tcW w:w="2793" w:type="dxa"/>
            <w:tcBorders>
              <w:top w:val="single" w:sz="8" w:space="0" w:color="000000"/>
              <w:left w:val="single" w:sz="8" w:space="0" w:color="000000"/>
              <w:bottom w:val="single" w:sz="8" w:space="0" w:color="000000"/>
              <w:right w:val="single" w:sz="8" w:space="0" w:color="000000"/>
            </w:tcBorders>
            <w:hideMark/>
          </w:tcPr>
          <w:p w:rsidR="00BA241F" w:rsidRPr="00BA241F" w:rsidRDefault="00BA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A241F">
              <w:rPr>
                <w:rFonts w:ascii="Times New Roman" w:hAnsi="Times New Roman" w:cs="Times New Roman"/>
                <w:sz w:val="24"/>
                <w:szCs w:val="24"/>
              </w:rPr>
              <w:t>Главный бухгалтер и руководитель службы внутреннего контроля</w:t>
            </w:r>
          </w:p>
        </w:tc>
      </w:tr>
      <w:tr w:rsidR="00BA241F" w:rsidRPr="00BA241F" w:rsidTr="00BA241F">
        <w:tc>
          <w:tcPr>
            <w:tcW w:w="0" w:type="auto"/>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Проверка правильности расчетов с Казначейством России, финансовыми, налоговыми органами, внебюджетными фондами, другими организациями</w:t>
            </w:r>
          </w:p>
        </w:tc>
        <w:tc>
          <w:tcPr>
            <w:tcW w:w="0" w:type="auto"/>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Год</w:t>
            </w:r>
          </w:p>
        </w:tc>
        <w:tc>
          <w:tcPr>
            <w:tcW w:w="2793" w:type="dxa"/>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Главный бухгалтер</w:t>
            </w:r>
          </w:p>
        </w:tc>
      </w:tr>
      <w:tr w:rsidR="00BA241F" w:rsidRPr="00BA241F" w:rsidTr="00BA241F">
        <w:tc>
          <w:tcPr>
            <w:tcW w:w="0" w:type="auto"/>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Инвентаризация нефинансовых активов</w:t>
            </w:r>
          </w:p>
        </w:tc>
        <w:tc>
          <w:tcPr>
            <w:tcW w:w="0" w:type="auto"/>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Ежегодно на 1 декабря</w:t>
            </w:r>
          </w:p>
        </w:tc>
        <w:tc>
          <w:tcPr>
            <w:tcW w:w="0" w:type="auto"/>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Год</w:t>
            </w:r>
          </w:p>
        </w:tc>
        <w:tc>
          <w:tcPr>
            <w:tcW w:w="2793" w:type="dxa"/>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Председатель инвентаризационной комиссии и руководитель службы внутреннего контроля</w:t>
            </w:r>
          </w:p>
        </w:tc>
      </w:tr>
      <w:tr w:rsidR="00BA241F" w:rsidRPr="00BA241F" w:rsidTr="00BA241F">
        <w:tc>
          <w:tcPr>
            <w:tcW w:w="0" w:type="auto"/>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6</w:t>
            </w:r>
          </w:p>
        </w:tc>
        <w:tc>
          <w:tcPr>
            <w:tcW w:w="0" w:type="auto"/>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Инвентаризация финансовых активов</w:t>
            </w:r>
          </w:p>
        </w:tc>
        <w:tc>
          <w:tcPr>
            <w:tcW w:w="0" w:type="auto"/>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Год</w:t>
            </w:r>
          </w:p>
        </w:tc>
        <w:tc>
          <w:tcPr>
            <w:tcW w:w="2793" w:type="dxa"/>
            <w:tcBorders>
              <w:top w:val="single" w:sz="8" w:space="0" w:color="000000"/>
              <w:left w:val="single" w:sz="8" w:space="0" w:color="000000"/>
              <w:bottom w:val="single" w:sz="8" w:space="0" w:color="000000"/>
              <w:right w:val="single" w:sz="8" w:space="0" w:color="000000"/>
            </w:tcBorders>
            <w:hideMark/>
          </w:tcPr>
          <w:p w:rsidR="00BA241F" w:rsidRPr="00BA241F" w:rsidRDefault="00BA241F">
            <w:pPr>
              <w:jc w:val="both"/>
              <w:rPr>
                <w:rFonts w:ascii="Times New Roman" w:hAnsi="Times New Roman" w:cs="Times New Roman"/>
                <w:sz w:val="24"/>
                <w:szCs w:val="24"/>
              </w:rPr>
            </w:pPr>
            <w:r w:rsidRPr="00BA241F">
              <w:rPr>
                <w:rFonts w:ascii="Times New Roman" w:hAnsi="Times New Roman" w:cs="Times New Roman"/>
                <w:sz w:val="24"/>
                <w:szCs w:val="24"/>
              </w:rPr>
              <w:t>Председатель инвентаризационной комиссии и руководитель службы внутреннего контроля</w:t>
            </w:r>
          </w:p>
        </w:tc>
      </w:tr>
    </w:tbl>
    <w:p w:rsidR="00BA241F" w:rsidRPr="00BA241F" w:rsidRDefault="00BA241F" w:rsidP="00BA241F">
      <w:pPr>
        <w:jc w:val="both"/>
        <w:rPr>
          <w:rFonts w:ascii="Times New Roman" w:hAnsi="Times New Roman" w:cs="Times New Roman"/>
          <w:vanish/>
          <w:sz w:val="28"/>
          <w:szCs w:val="28"/>
        </w:rPr>
      </w:pPr>
    </w:p>
    <w:p w:rsidR="00BA241F" w:rsidRPr="00BA241F" w:rsidRDefault="00BA241F" w:rsidP="006C2D41">
      <w:pPr>
        <w:ind w:firstLine="708"/>
        <w:jc w:val="both"/>
        <w:rPr>
          <w:rFonts w:ascii="Times New Roman" w:hAnsi="Times New Roman" w:cs="Times New Roman"/>
          <w:sz w:val="28"/>
          <w:szCs w:val="28"/>
        </w:rPr>
      </w:pPr>
    </w:p>
    <w:sectPr w:rsidR="00BA241F" w:rsidRPr="00BA2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654C"/>
    <w:multiLevelType w:val="multilevel"/>
    <w:tmpl w:val="BAA6E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B5D7D28"/>
    <w:multiLevelType w:val="multilevel"/>
    <w:tmpl w:val="942CC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5D86A78"/>
    <w:multiLevelType w:val="multilevel"/>
    <w:tmpl w:val="9BB05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4D85329"/>
    <w:multiLevelType w:val="multilevel"/>
    <w:tmpl w:val="19BEE98E"/>
    <w:lvl w:ilvl="0">
      <w:start w:val="1"/>
      <w:numFmt w:val="bullet"/>
      <w:lvlText w:val=""/>
      <w:lvlJc w:val="left"/>
      <w:pPr>
        <w:tabs>
          <w:tab w:val="num" w:pos="720"/>
        </w:tabs>
        <w:ind w:left="720" w:hanging="360"/>
      </w:pPr>
      <w:rPr>
        <w:rFonts w:ascii="Symbol" w:hAnsi="Symbol" w:hint="default"/>
        <w:color w:val="FF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62B1149"/>
    <w:multiLevelType w:val="multilevel"/>
    <w:tmpl w:val="91DC1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110124B"/>
    <w:multiLevelType w:val="multilevel"/>
    <w:tmpl w:val="FB48B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6682742"/>
    <w:multiLevelType w:val="multilevel"/>
    <w:tmpl w:val="AD0E9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B0C300C"/>
    <w:multiLevelType w:val="multilevel"/>
    <w:tmpl w:val="0C5C9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CAA2682"/>
    <w:multiLevelType w:val="hybridMultilevel"/>
    <w:tmpl w:val="15F4913C"/>
    <w:lvl w:ilvl="0" w:tplc="045802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52B69C8"/>
    <w:multiLevelType w:val="multilevel"/>
    <w:tmpl w:val="C1463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B4D49AE"/>
    <w:multiLevelType w:val="multilevel"/>
    <w:tmpl w:val="AF54A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4CF6F7B"/>
    <w:multiLevelType w:val="multilevel"/>
    <w:tmpl w:val="1E84E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9700731"/>
    <w:multiLevelType w:val="multilevel"/>
    <w:tmpl w:val="27CAD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D2C60CD"/>
    <w:multiLevelType w:val="multilevel"/>
    <w:tmpl w:val="A7B2E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13"/>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0F"/>
    <w:rsid w:val="0028204B"/>
    <w:rsid w:val="002B4159"/>
    <w:rsid w:val="003C27F0"/>
    <w:rsid w:val="003F2EB4"/>
    <w:rsid w:val="006C2D41"/>
    <w:rsid w:val="006D5624"/>
    <w:rsid w:val="007F10B4"/>
    <w:rsid w:val="00834907"/>
    <w:rsid w:val="008A2ECA"/>
    <w:rsid w:val="00A8305B"/>
    <w:rsid w:val="00BA241F"/>
    <w:rsid w:val="00C11157"/>
    <w:rsid w:val="00FE7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8204B"/>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710F"/>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FE710F"/>
    <w:rPr>
      <w:rFonts w:ascii="Times New Roman" w:eastAsia="Times New Roman" w:hAnsi="Times New Roman" w:cs="Times New Roman"/>
      <w:sz w:val="24"/>
      <w:szCs w:val="24"/>
      <w:lang w:eastAsia="ru-RU"/>
    </w:rPr>
  </w:style>
  <w:style w:type="paragraph" w:styleId="a5">
    <w:name w:val="List Paragraph"/>
    <w:basedOn w:val="a"/>
    <w:qFormat/>
    <w:rsid w:val="007F10B4"/>
    <w:pPr>
      <w:ind w:left="720"/>
      <w:contextualSpacing/>
    </w:pPr>
  </w:style>
  <w:style w:type="paragraph" w:customStyle="1" w:styleId="ConsPlusCell">
    <w:name w:val="ConsPlusCell"/>
    <w:uiPriority w:val="99"/>
    <w:rsid w:val="008A2EC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28204B"/>
    <w:rPr>
      <w:rFonts w:ascii="Times New Roman" w:eastAsia="Times New Roman" w:hAnsi="Times New Roman" w:cs="Times New Roman"/>
      <w:b/>
      <w:bCs/>
      <w:sz w:val="24"/>
      <w:szCs w:val="24"/>
      <w:lang w:eastAsia="ru-RU"/>
    </w:rPr>
  </w:style>
  <w:style w:type="paragraph" w:styleId="a6">
    <w:name w:val="Normal (Web)"/>
    <w:basedOn w:val="a"/>
    <w:rsid w:val="00BA2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BA2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BA24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8204B"/>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710F"/>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FE710F"/>
    <w:rPr>
      <w:rFonts w:ascii="Times New Roman" w:eastAsia="Times New Roman" w:hAnsi="Times New Roman" w:cs="Times New Roman"/>
      <w:sz w:val="24"/>
      <w:szCs w:val="24"/>
      <w:lang w:eastAsia="ru-RU"/>
    </w:rPr>
  </w:style>
  <w:style w:type="paragraph" w:styleId="a5">
    <w:name w:val="List Paragraph"/>
    <w:basedOn w:val="a"/>
    <w:qFormat/>
    <w:rsid w:val="007F10B4"/>
    <w:pPr>
      <w:ind w:left="720"/>
      <w:contextualSpacing/>
    </w:pPr>
  </w:style>
  <w:style w:type="paragraph" w:customStyle="1" w:styleId="ConsPlusCell">
    <w:name w:val="ConsPlusCell"/>
    <w:uiPriority w:val="99"/>
    <w:rsid w:val="008A2EC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28204B"/>
    <w:rPr>
      <w:rFonts w:ascii="Times New Roman" w:eastAsia="Times New Roman" w:hAnsi="Times New Roman" w:cs="Times New Roman"/>
      <w:b/>
      <w:bCs/>
      <w:sz w:val="24"/>
      <w:szCs w:val="24"/>
      <w:lang w:eastAsia="ru-RU"/>
    </w:rPr>
  </w:style>
  <w:style w:type="paragraph" w:styleId="a6">
    <w:name w:val="Normal (Web)"/>
    <w:basedOn w:val="a"/>
    <w:rsid w:val="00BA2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BA2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BA24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0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38</Pages>
  <Words>9541</Words>
  <Characters>54385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НатальяГавришева</dc:creator>
  <cp:lastModifiedBy>НатальяГавришева</cp:lastModifiedBy>
  <cp:revision>4</cp:revision>
  <cp:lastPrinted>2020-08-22T11:42:00Z</cp:lastPrinted>
  <dcterms:created xsi:type="dcterms:W3CDTF">2020-08-22T09:31:00Z</dcterms:created>
  <dcterms:modified xsi:type="dcterms:W3CDTF">2020-08-22T11:52:00Z</dcterms:modified>
</cp:coreProperties>
</file>